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A26C6" w14:textId="26356FD1" w:rsidR="00773659" w:rsidRPr="00820706" w:rsidRDefault="00773659" w:rsidP="00773659">
      <w:pPr>
        <w:spacing w:after="0" w:line="480" w:lineRule="auto"/>
        <w:rPr>
          <w:rFonts w:ascii="Times New Roman" w:hAnsi="Times New Roman" w:cs="Times New Roman"/>
          <w:sz w:val="24"/>
          <w:szCs w:val="24"/>
        </w:rPr>
      </w:pPr>
      <w:r w:rsidRPr="00820706">
        <w:rPr>
          <w:rFonts w:ascii="Times New Roman" w:hAnsi="Times New Roman" w:cs="Times New Roman"/>
          <w:sz w:val="24"/>
          <w:szCs w:val="24"/>
        </w:rPr>
        <w:t>Jinho Lee</w:t>
      </w:r>
    </w:p>
    <w:p w14:paraId="47A80E9D" w14:textId="6825EBFC" w:rsidR="00773659" w:rsidRPr="00820706" w:rsidRDefault="00773659" w:rsidP="00773659">
      <w:pPr>
        <w:spacing w:after="0" w:line="480" w:lineRule="auto"/>
        <w:rPr>
          <w:rFonts w:ascii="Times New Roman" w:hAnsi="Times New Roman" w:cs="Times New Roman"/>
          <w:sz w:val="24"/>
          <w:szCs w:val="24"/>
        </w:rPr>
      </w:pPr>
      <w:r w:rsidRPr="00820706">
        <w:rPr>
          <w:rFonts w:ascii="Times New Roman" w:hAnsi="Times New Roman" w:cs="Times New Roman"/>
          <w:sz w:val="24"/>
          <w:szCs w:val="24"/>
        </w:rPr>
        <w:t>Date</w:t>
      </w:r>
    </w:p>
    <w:p w14:paraId="18437CA6" w14:textId="46AD3BC4" w:rsidR="00F178AB" w:rsidRPr="00820706" w:rsidRDefault="00F178AB" w:rsidP="00F178AB">
      <w:pPr>
        <w:spacing w:after="0" w:line="480" w:lineRule="auto"/>
        <w:ind w:firstLine="720"/>
        <w:jc w:val="center"/>
        <w:rPr>
          <w:rFonts w:ascii="Times New Roman" w:hAnsi="Times New Roman" w:cs="Times New Roman"/>
          <w:sz w:val="24"/>
          <w:szCs w:val="24"/>
        </w:rPr>
      </w:pPr>
      <w:r w:rsidRPr="00820706">
        <w:rPr>
          <w:rFonts w:ascii="Times New Roman" w:hAnsi="Times New Roman" w:cs="Times New Roman"/>
          <w:sz w:val="24"/>
          <w:szCs w:val="24"/>
        </w:rPr>
        <w:t xml:space="preserve">Deciphering Life Code: James Watson and Francis Crick’s Groundbreaking Discovery and Its Implications </w:t>
      </w:r>
    </w:p>
    <w:p w14:paraId="6865B1BD" w14:textId="53DE7536" w:rsidR="002F244F" w:rsidRPr="00773659" w:rsidRDefault="002F244F" w:rsidP="00773659">
      <w:pPr>
        <w:spacing w:after="0" w:line="480" w:lineRule="auto"/>
        <w:ind w:firstLine="720"/>
        <w:jc w:val="left"/>
        <w:rPr>
          <w:rFonts w:ascii="Times New Roman" w:hAnsi="Times New Roman" w:cs="Times New Roman"/>
          <w:sz w:val="24"/>
          <w:szCs w:val="24"/>
        </w:rPr>
      </w:pPr>
      <w:r w:rsidRPr="00773659">
        <w:rPr>
          <w:rFonts w:ascii="Times New Roman" w:hAnsi="Times New Roman" w:cs="Times New Roman"/>
          <w:sz w:val="24"/>
          <w:szCs w:val="24"/>
        </w:rPr>
        <w:t xml:space="preserve">Watson and Crick’s discovery of the structure of Deoxyribose Nucleic Acid (DNA) is one of the most pivotal milestones in scientific history not only because it resolved a century-long scientific inquiry, but </w:t>
      </w:r>
      <w:r w:rsidR="007C2751" w:rsidRPr="00773659">
        <w:rPr>
          <w:rFonts w:ascii="Times New Roman" w:hAnsi="Times New Roman" w:cs="Times New Roman"/>
          <w:sz w:val="24"/>
          <w:szCs w:val="24"/>
        </w:rPr>
        <w:t xml:space="preserve">it </w:t>
      </w:r>
      <w:r w:rsidRPr="00773659">
        <w:rPr>
          <w:rFonts w:ascii="Times New Roman" w:hAnsi="Times New Roman" w:cs="Times New Roman"/>
          <w:sz w:val="24"/>
          <w:szCs w:val="24"/>
        </w:rPr>
        <w:t xml:space="preserve">also provided </w:t>
      </w:r>
      <w:r w:rsidR="007116C9" w:rsidRPr="00773659">
        <w:rPr>
          <w:rFonts w:ascii="Times New Roman" w:hAnsi="Times New Roman" w:cs="Times New Roman"/>
          <w:sz w:val="24"/>
          <w:szCs w:val="24"/>
        </w:rPr>
        <w:t xml:space="preserve">the </w:t>
      </w:r>
      <w:r w:rsidRPr="00773659">
        <w:rPr>
          <w:rFonts w:ascii="Times New Roman" w:hAnsi="Times New Roman" w:cs="Times New Roman"/>
          <w:sz w:val="24"/>
          <w:szCs w:val="24"/>
        </w:rPr>
        <w:t xml:space="preserve">foundation for scientists to make scientific advancements that led to </w:t>
      </w:r>
      <w:r w:rsidR="007C2751" w:rsidRPr="00773659">
        <w:rPr>
          <w:rFonts w:ascii="Times New Roman" w:hAnsi="Times New Roman" w:cs="Times New Roman"/>
          <w:sz w:val="24"/>
          <w:szCs w:val="24"/>
        </w:rPr>
        <w:t>even</w:t>
      </w:r>
      <w:r w:rsidRPr="00773659">
        <w:rPr>
          <w:rFonts w:ascii="Times New Roman" w:hAnsi="Times New Roman" w:cs="Times New Roman"/>
          <w:sz w:val="24"/>
          <w:szCs w:val="24"/>
        </w:rPr>
        <w:t xml:space="preserve"> more turning points in modern history. </w:t>
      </w:r>
    </w:p>
    <w:p w14:paraId="2EFCEE80" w14:textId="4292A95C" w:rsidR="002F244F" w:rsidRPr="00773659" w:rsidRDefault="002F244F" w:rsidP="00773659">
      <w:pPr>
        <w:spacing w:after="0" w:line="480" w:lineRule="auto"/>
        <w:ind w:firstLine="720"/>
        <w:jc w:val="left"/>
        <w:rPr>
          <w:rFonts w:ascii="Times New Roman" w:hAnsi="Times New Roman" w:cs="Times New Roman"/>
          <w:sz w:val="24"/>
          <w:szCs w:val="24"/>
        </w:rPr>
      </w:pPr>
      <w:r w:rsidRPr="00773659">
        <w:rPr>
          <w:rFonts w:ascii="Times New Roman" w:hAnsi="Times New Roman" w:cs="Times New Roman"/>
          <w:sz w:val="24"/>
          <w:szCs w:val="24"/>
        </w:rPr>
        <w:t xml:space="preserve">Prior to Watson and Crick’s work on their research paper, understanding the structure of DNA was the key </w:t>
      </w:r>
      <w:r w:rsidR="007116C9" w:rsidRPr="00773659">
        <w:rPr>
          <w:rFonts w:ascii="Times New Roman" w:hAnsi="Times New Roman" w:cs="Times New Roman"/>
          <w:sz w:val="24"/>
          <w:szCs w:val="24"/>
        </w:rPr>
        <w:t xml:space="preserve">debate </w:t>
      </w:r>
      <w:r w:rsidRPr="00773659">
        <w:rPr>
          <w:rFonts w:ascii="Times New Roman" w:hAnsi="Times New Roman" w:cs="Times New Roman"/>
          <w:sz w:val="24"/>
          <w:szCs w:val="24"/>
        </w:rPr>
        <w:t xml:space="preserve">surrounding the understanding of genetics. Decades before Watson and Crick made their discovery, </w:t>
      </w:r>
      <w:r w:rsidR="007C2751" w:rsidRPr="00773659">
        <w:rPr>
          <w:rFonts w:ascii="Times New Roman" w:hAnsi="Times New Roman" w:cs="Times New Roman"/>
          <w:sz w:val="24"/>
          <w:szCs w:val="24"/>
        </w:rPr>
        <w:t xml:space="preserve">scientists such as </w:t>
      </w:r>
      <w:r w:rsidRPr="00773659">
        <w:rPr>
          <w:rFonts w:ascii="Times New Roman" w:hAnsi="Times New Roman" w:cs="Times New Roman"/>
          <w:sz w:val="24"/>
          <w:szCs w:val="24"/>
        </w:rPr>
        <w:t>Charles Darwin and Gregor Mendel formed the basis of genetics</w:t>
      </w:r>
      <w:r w:rsidR="00636A4E" w:rsidRPr="00773659">
        <w:rPr>
          <w:rFonts w:ascii="Times New Roman" w:hAnsi="Times New Roman" w:cs="Times New Roman"/>
          <w:sz w:val="24"/>
          <w:szCs w:val="24"/>
        </w:rPr>
        <w:t xml:space="preserve"> </w:t>
      </w:r>
      <w:r w:rsidRPr="00773659">
        <w:rPr>
          <w:rFonts w:ascii="Times New Roman" w:hAnsi="Times New Roman" w:cs="Times New Roman"/>
          <w:sz w:val="24"/>
          <w:szCs w:val="24"/>
        </w:rPr>
        <w:t>through proposing various theories</w:t>
      </w:r>
      <w:r w:rsidR="00636A4E" w:rsidRPr="00773659">
        <w:rPr>
          <w:rFonts w:ascii="Times New Roman" w:hAnsi="Times New Roman" w:cs="Times New Roman"/>
          <w:sz w:val="24"/>
          <w:szCs w:val="24"/>
        </w:rPr>
        <w:t xml:space="preserve">. </w:t>
      </w:r>
      <w:r w:rsidRPr="00773659">
        <w:rPr>
          <w:rFonts w:ascii="Times New Roman" w:hAnsi="Times New Roman" w:cs="Times New Roman"/>
          <w:sz w:val="24"/>
          <w:szCs w:val="24"/>
        </w:rPr>
        <w:t>However, they have ultimately failed to figure out the units that transmitted genetic materials from one generation to the next generation. To discover these unknown units, scientists conducted various research for the next few decades and found two possible candidates that could be the units that transmit genetic materials: DNA and pro</w:t>
      </w:r>
      <w:r w:rsidR="007D4C60" w:rsidRPr="00773659">
        <w:rPr>
          <w:rFonts w:ascii="Times New Roman" w:hAnsi="Times New Roman" w:cs="Times New Roman"/>
          <w:sz w:val="24"/>
          <w:szCs w:val="24"/>
        </w:rPr>
        <w:t xml:space="preserve">tein. Until </w:t>
      </w:r>
      <w:r w:rsidR="007C2751" w:rsidRPr="00773659">
        <w:rPr>
          <w:rFonts w:ascii="Times New Roman" w:hAnsi="Times New Roman" w:cs="Times New Roman"/>
          <w:sz w:val="24"/>
          <w:szCs w:val="24"/>
        </w:rPr>
        <w:t>Watson and Crick’s discovery</w:t>
      </w:r>
      <w:r w:rsidR="007D4C60" w:rsidRPr="00773659">
        <w:rPr>
          <w:rFonts w:ascii="Times New Roman" w:hAnsi="Times New Roman" w:cs="Times New Roman"/>
          <w:sz w:val="24"/>
          <w:szCs w:val="24"/>
        </w:rPr>
        <w:t xml:space="preserve">, </w:t>
      </w:r>
      <w:r w:rsidRPr="00773659">
        <w:rPr>
          <w:rFonts w:ascii="Times New Roman" w:hAnsi="Times New Roman" w:cs="Times New Roman"/>
          <w:sz w:val="24"/>
          <w:szCs w:val="24"/>
        </w:rPr>
        <w:t>many firmly believed that the proteins were the carriers of genetic information</w:t>
      </w:r>
      <w:r w:rsidR="007D4C60" w:rsidRPr="00773659">
        <w:rPr>
          <w:rFonts w:ascii="Times New Roman" w:hAnsi="Times New Roman" w:cs="Times New Roman"/>
          <w:sz w:val="24"/>
          <w:szCs w:val="24"/>
        </w:rPr>
        <w:t xml:space="preserve"> because they </w:t>
      </w:r>
      <w:r w:rsidR="007C2751" w:rsidRPr="00773659">
        <w:rPr>
          <w:rFonts w:ascii="Times New Roman" w:hAnsi="Times New Roman" w:cs="Times New Roman"/>
          <w:sz w:val="24"/>
          <w:szCs w:val="24"/>
        </w:rPr>
        <w:t>are</w:t>
      </w:r>
      <w:r w:rsidRPr="00773659">
        <w:rPr>
          <w:rFonts w:ascii="Times New Roman" w:hAnsi="Times New Roman" w:cs="Times New Roman"/>
          <w:sz w:val="24"/>
          <w:szCs w:val="24"/>
        </w:rPr>
        <w:t xml:space="preserve"> versatile molecules</w:t>
      </w:r>
      <w:r w:rsidR="00636A4E" w:rsidRPr="00773659">
        <w:rPr>
          <w:rFonts w:ascii="Times New Roman" w:hAnsi="Times New Roman" w:cs="Times New Roman"/>
          <w:sz w:val="24"/>
          <w:szCs w:val="24"/>
        </w:rPr>
        <w:t xml:space="preserve"> located in the cytoplasm</w:t>
      </w:r>
      <w:r w:rsidRPr="00773659">
        <w:rPr>
          <w:rFonts w:ascii="Times New Roman" w:hAnsi="Times New Roman" w:cs="Times New Roman"/>
          <w:sz w:val="24"/>
          <w:szCs w:val="24"/>
        </w:rPr>
        <w:t xml:space="preserve"> that catalyze chemical reactions and provide structural support. However, this widely-held belief was soon challenged by some prominent scientists at that time through</w:t>
      </w:r>
      <w:r w:rsidR="007D4C60" w:rsidRPr="00773659">
        <w:rPr>
          <w:rFonts w:ascii="Times New Roman" w:hAnsi="Times New Roman" w:cs="Times New Roman"/>
          <w:sz w:val="24"/>
          <w:szCs w:val="24"/>
        </w:rPr>
        <w:t xml:space="preserve"> </w:t>
      </w:r>
      <w:r w:rsidR="007C2751" w:rsidRPr="00773659">
        <w:rPr>
          <w:rFonts w:ascii="Times New Roman" w:hAnsi="Times New Roman" w:cs="Times New Roman"/>
          <w:sz w:val="24"/>
          <w:szCs w:val="24"/>
        </w:rPr>
        <w:t xml:space="preserve">the </w:t>
      </w:r>
      <w:r w:rsidRPr="00773659">
        <w:rPr>
          <w:rFonts w:ascii="Times New Roman" w:hAnsi="Times New Roman" w:cs="Times New Roman"/>
          <w:sz w:val="24"/>
          <w:szCs w:val="24"/>
        </w:rPr>
        <w:t>Avery-MacLeod-McCarty Experiment (194</w:t>
      </w:r>
      <w:r w:rsidR="007D4C60" w:rsidRPr="00773659">
        <w:rPr>
          <w:rFonts w:ascii="Times New Roman" w:hAnsi="Times New Roman" w:cs="Times New Roman"/>
          <w:sz w:val="24"/>
          <w:szCs w:val="24"/>
        </w:rPr>
        <w:t>4)</w:t>
      </w:r>
      <w:r w:rsidRPr="00773659">
        <w:rPr>
          <w:rFonts w:ascii="Times New Roman" w:hAnsi="Times New Roman" w:cs="Times New Roman"/>
          <w:sz w:val="24"/>
          <w:szCs w:val="24"/>
        </w:rPr>
        <w:t xml:space="preserve">.  </w:t>
      </w:r>
    </w:p>
    <w:p w14:paraId="65D58855" w14:textId="7B149D3A" w:rsidR="002F244F" w:rsidRPr="00F178AB" w:rsidRDefault="002F244F" w:rsidP="00773659">
      <w:pPr>
        <w:spacing w:after="0" w:line="480" w:lineRule="auto"/>
        <w:ind w:firstLine="720"/>
        <w:jc w:val="left"/>
        <w:rPr>
          <w:rFonts w:ascii="Times New Roman" w:hAnsi="Times New Roman" w:cs="Times New Roman"/>
          <w:sz w:val="24"/>
          <w:szCs w:val="24"/>
        </w:rPr>
      </w:pPr>
      <w:r w:rsidRPr="00773659">
        <w:rPr>
          <w:rFonts w:ascii="Times New Roman" w:hAnsi="Times New Roman" w:cs="Times New Roman"/>
          <w:sz w:val="24"/>
          <w:szCs w:val="24"/>
        </w:rPr>
        <w:t>In 1944, Oswald T. Avery, Colin M. MacLeod, and Maclyn McCarty conducted an experiment that suggested that DNA might be the hereditary material that caused bacterial transformation instead of protein. In “Studies on the Chemical Nature of the Substance Inducing Transformation of Pneumococcal Types”</w:t>
      </w:r>
      <w:r w:rsidRPr="00773659">
        <w:rPr>
          <w:rFonts w:ascii="Times New Roman" w:hAnsi="Times New Roman" w:cs="Times New Roman"/>
          <w:i/>
          <w:iCs/>
          <w:sz w:val="24"/>
          <w:szCs w:val="24"/>
        </w:rPr>
        <w:t xml:space="preserve">, </w:t>
      </w:r>
      <w:r w:rsidRPr="00773659">
        <w:rPr>
          <w:rFonts w:ascii="Times New Roman" w:hAnsi="Times New Roman" w:cs="Times New Roman"/>
          <w:sz w:val="24"/>
          <w:szCs w:val="24"/>
        </w:rPr>
        <w:t xml:space="preserve">Avery and his colleagues stated that “the evidence presented supports the belief that a nucleic acid of the deoxyribose type is the </w:t>
      </w:r>
      <w:r w:rsidRPr="00773659">
        <w:rPr>
          <w:rFonts w:ascii="Times New Roman" w:hAnsi="Times New Roman" w:cs="Times New Roman"/>
          <w:sz w:val="24"/>
          <w:szCs w:val="24"/>
        </w:rPr>
        <w:lastRenderedPageBreak/>
        <w:t xml:space="preserve">fundamental unit of the transforming principle of Pneumococcus Type III” (Avery et al 20). Although </w:t>
      </w:r>
      <w:r w:rsidR="007D4C60" w:rsidRPr="00773659">
        <w:rPr>
          <w:rFonts w:ascii="Times New Roman" w:hAnsi="Times New Roman" w:cs="Times New Roman"/>
          <w:sz w:val="24"/>
          <w:szCs w:val="24"/>
        </w:rPr>
        <w:t xml:space="preserve">several </w:t>
      </w:r>
      <w:r w:rsidRPr="00773659">
        <w:rPr>
          <w:rFonts w:ascii="Times New Roman" w:hAnsi="Times New Roman" w:cs="Times New Roman"/>
          <w:sz w:val="24"/>
          <w:szCs w:val="24"/>
        </w:rPr>
        <w:t>flaws</w:t>
      </w:r>
      <w:r w:rsidR="007D4C60" w:rsidRPr="00773659">
        <w:rPr>
          <w:rFonts w:ascii="Times New Roman" w:hAnsi="Times New Roman" w:cs="Times New Roman"/>
          <w:sz w:val="24"/>
          <w:szCs w:val="24"/>
        </w:rPr>
        <w:t xml:space="preserve"> existed in his research</w:t>
      </w:r>
      <w:r w:rsidR="002563C4" w:rsidRPr="00773659">
        <w:rPr>
          <w:rFonts w:ascii="Times New Roman" w:hAnsi="Times New Roman" w:cs="Times New Roman"/>
          <w:sz w:val="24"/>
          <w:szCs w:val="24"/>
        </w:rPr>
        <w:t>,</w:t>
      </w:r>
      <w:r w:rsidRPr="00773659">
        <w:rPr>
          <w:rFonts w:ascii="Times New Roman" w:hAnsi="Times New Roman" w:cs="Times New Roman"/>
          <w:sz w:val="24"/>
          <w:szCs w:val="24"/>
        </w:rPr>
        <w:t xml:space="preserve"> such as the fact that his DNA extracts contained </w:t>
      </w:r>
      <w:r w:rsidR="007D4C60" w:rsidRPr="00773659">
        <w:rPr>
          <w:rFonts w:ascii="Times New Roman" w:hAnsi="Times New Roman" w:cs="Times New Roman"/>
          <w:sz w:val="24"/>
          <w:szCs w:val="24"/>
        </w:rPr>
        <w:t>fragment</w:t>
      </w:r>
      <w:r w:rsidR="002563C4" w:rsidRPr="00773659">
        <w:rPr>
          <w:rFonts w:ascii="Times New Roman" w:hAnsi="Times New Roman" w:cs="Times New Roman"/>
          <w:sz w:val="24"/>
          <w:szCs w:val="24"/>
        </w:rPr>
        <w:t>s</w:t>
      </w:r>
      <w:r w:rsidR="007D4C60" w:rsidRPr="00773659">
        <w:rPr>
          <w:rFonts w:ascii="Times New Roman" w:hAnsi="Times New Roman" w:cs="Times New Roman"/>
          <w:sz w:val="24"/>
          <w:szCs w:val="24"/>
        </w:rPr>
        <w:t xml:space="preserve"> of </w:t>
      </w:r>
      <w:r w:rsidRPr="00773659">
        <w:rPr>
          <w:rFonts w:ascii="Times New Roman" w:hAnsi="Times New Roman" w:cs="Times New Roman"/>
          <w:sz w:val="24"/>
          <w:szCs w:val="24"/>
        </w:rPr>
        <w:t xml:space="preserve">protein materials, his experimental results had a significant implication: his result </w:t>
      </w:r>
      <w:r w:rsidR="00636A4E" w:rsidRPr="00773659">
        <w:rPr>
          <w:rFonts w:ascii="Times New Roman" w:hAnsi="Times New Roman" w:cs="Times New Roman"/>
          <w:sz w:val="24"/>
          <w:szCs w:val="24"/>
        </w:rPr>
        <w:t>prompted</w:t>
      </w:r>
      <w:r w:rsidR="002563C4" w:rsidRPr="00773659">
        <w:rPr>
          <w:rFonts w:ascii="Times New Roman" w:hAnsi="Times New Roman" w:cs="Times New Roman"/>
          <w:sz w:val="24"/>
          <w:szCs w:val="24"/>
        </w:rPr>
        <w:t xml:space="preserve"> </w:t>
      </w:r>
      <w:r w:rsidRPr="00773659">
        <w:rPr>
          <w:rFonts w:ascii="Times New Roman" w:hAnsi="Times New Roman" w:cs="Times New Roman"/>
          <w:sz w:val="24"/>
          <w:szCs w:val="24"/>
        </w:rPr>
        <w:t xml:space="preserve">many scientists like Watson and Crick to reconsider the role </w:t>
      </w:r>
      <w:r w:rsidRPr="00F178AB">
        <w:rPr>
          <w:rFonts w:ascii="Times New Roman" w:hAnsi="Times New Roman" w:cs="Times New Roman"/>
          <w:sz w:val="24"/>
          <w:szCs w:val="24"/>
        </w:rPr>
        <w:t xml:space="preserve">that DNA plays in the body cells. </w:t>
      </w:r>
    </w:p>
    <w:p w14:paraId="0E770673" w14:textId="499D6672" w:rsidR="00101D9D" w:rsidRDefault="00101D9D" w:rsidP="00773659">
      <w:pPr>
        <w:spacing w:after="0" w:line="480" w:lineRule="auto"/>
        <w:ind w:firstLine="720"/>
        <w:jc w:val="left"/>
        <w:rPr>
          <w:rFonts w:ascii="Times New Roman" w:hAnsi="Times New Roman" w:cs="Times New Roman" w:hint="eastAsia"/>
          <w:sz w:val="24"/>
          <w:szCs w:val="24"/>
        </w:rPr>
      </w:pPr>
      <w:r>
        <w:rPr>
          <w:rFonts w:ascii="Times New Roman" w:hAnsi="Times New Roman" w:cs="Times New Roman" w:hint="eastAsia"/>
          <w:sz w:val="24"/>
          <w:szCs w:val="24"/>
        </w:rPr>
        <w:t xml:space="preserve">As a result, </w:t>
      </w:r>
      <w:r w:rsidRPr="00101D9D">
        <w:rPr>
          <w:rFonts w:ascii="Times New Roman" w:hAnsi="Times New Roman" w:cs="Times New Roman"/>
          <w:sz w:val="24"/>
          <w:szCs w:val="24"/>
        </w:rPr>
        <w:t>Watson and Crick started their research to prove that DNA carries the information. During the process, two scientists named Rosalind Franklin and Maurice Wilkins were helpful in a sense that they provided X-ray data that could be used by Watson and Crick to build various models of structure of DNA since Franklin and Wilkins acquired the data through the usage of X-ray crystallography, which can determine the positions of every single atom relative to every atom. They both worked at London College and facilitated Watson and Crick’s research process because they knew that they were working toward shared goals. Specifically, Franklin’s X-ray crystallography was crucial to the discovery of DNA structure since her X-ray data suggested that the phosphates were located on the outer area of the DNA structure, which Watson and Crick failed to realize prior to acquiring her data. J.D Bernal, one of the most famous Irish scientists who pioneered the use of X-ray crystallography, once described Franklin’s photographs as</w:t>
      </w:r>
      <w:r>
        <w:rPr>
          <w:rFonts w:ascii="Times New Roman" w:hAnsi="Times New Roman" w:cs="Times New Roman" w:hint="eastAsia"/>
          <w:sz w:val="24"/>
          <w:szCs w:val="24"/>
        </w:rPr>
        <w:t xml:space="preserve"> </w:t>
      </w:r>
      <w:r>
        <w:rPr>
          <w:rFonts w:ascii="Times New Roman" w:hAnsi="Times New Roman" w:cs="Times New Roman"/>
          <w:sz w:val="24"/>
          <w:szCs w:val="24"/>
        </w:rPr>
        <w:t>“the</w:t>
      </w:r>
      <w:r>
        <w:rPr>
          <w:rFonts w:ascii="Times New Roman" w:hAnsi="Times New Roman" w:cs="Times New Roman" w:hint="eastAsia"/>
          <w:sz w:val="24"/>
          <w:szCs w:val="24"/>
        </w:rPr>
        <w:t xml:space="preserve"> most beautiful X-ray photographs of any substance ever taken</w:t>
      </w:r>
      <w:r>
        <w:rPr>
          <w:rFonts w:ascii="Times New Roman" w:hAnsi="Times New Roman" w:cs="Times New Roman"/>
          <w:sz w:val="24"/>
          <w:szCs w:val="24"/>
        </w:rPr>
        <w:t>”</w:t>
      </w:r>
      <w:r>
        <w:rPr>
          <w:rFonts w:ascii="Times New Roman" w:hAnsi="Times New Roman" w:cs="Times New Roman" w:hint="eastAsia"/>
          <w:sz w:val="24"/>
          <w:szCs w:val="24"/>
        </w:rPr>
        <w:t xml:space="preserve"> (Bernal).</w:t>
      </w:r>
    </w:p>
    <w:p w14:paraId="17B5E1CE" w14:textId="570C5072" w:rsidR="002F244F" w:rsidRPr="00773659" w:rsidRDefault="002F244F" w:rsidP="00773659">
      <w:pPr>
        <w:spacing w:after="0" w:line="480" w:lineRule="auto"/>
        <w:ind w:firstLine="720"/>
        <w:jc w:val="left"/>
        <w:rPr>
          <w:rFonts w:ascii="Times New Roman" w:hAnsi="Times New Roman" w:cs="Times New Roman"/>
          <w:sz w:val="24"/>
          <w:szCs w:val="24"/>
        </w:rPr>
      </w:pPr>
      <w:r w:rsidRPr="00773659">
        <w:rPr>
          <w:rFonts w:ascii="Times New Roman" w:hAnsi="Times New Roman" w:cs="Times New Roman"/>
          <w:sz w:val="24"/>
          <w:szCs w:val="24"/>
        </w:rPr>
        <w:t xml:space="preserve">Despite the data provided by Franklin and Wilkins, Watson and Crick struggled </w:t>
      </w:r>
      <w:r w:rsidR="002563C4" w:rsidRPr="00773659">
        <w:rPr>
          <w:rFonts w:ascii="Times New Roman" w:hAnsi="Times New Roman" w:cs="Times New Roman"/>
          <w:sz w:val="24"/>
          <w:szCs w:val="24"/>
        </w:rPr>
        <w:t>to create</w:t>
      </w:r>
      <w:r w:rsidRPr="00773659">
        <w:rPr>
          <w:rFonts w:ascii="Times New Roman" w:hAnsi="Times New Roman" w:cs="Times New Roman"/>
          <w:sz w:val="24"/>
          <w:szCs w:val="24"/>
        </w:rPr>
        <w:t xml:space="preserve"> </w:t>
      </w:r>
      <w:r w:rsidR="002563C4" w:rsidRPr="00773659">
        <w:rPr>
          <w:rFonts w:ascii="Times New Roman" w:hAnsi="Times New Roman" w:cs="Times New Roman"/>
          <w:sz w:val="24"/>
          <w:szCs w:val="24"/>
        </w:rPr>
        <w:t xml:space="preserve">an </w:t>
      </w:r>
      <w:r w:rsidRPr="00773659">
        <w:rPr>
          <w:rFonts w:ascii="Times New Roman" w:hAnsi="Times New Roman" w:cs="Times New Roman"/>
          <w:sz w:val="24"/>
          <w:szCs w:val="24"/>
        </w:rPr>
        <w:t xml:space="preserve">accurate </w:t>
      </w:r>
      <w:r w:rsidR="002563C4" w:rsidRPr="00773659">
        <w:rPr>
          <w:rFonts w:ascii="Times New Roman" w:hAnsi="Times New Roman" w:cs="Times New Roman"/>
          <w:sz w:val="24"/>
          <w:szCs w:val="24"/>
        </w:rPr>
        <w:t xml:space="preserve">model </w:t>
      </w:r>
      <w:r w:rsidRPr="00773659">
        <w:rPr>
          <w:rFonts w:ascii="Times New Roman" w:hAnsi="Times New Roman" w:cs="Times New Roman"/>
          <w:sz w:val="24"/>
          <w:szCs w:val="24"/>
        </w:rPr>
        <w:t xml:space="preserve">of DNA. For instance, Crick created a model in their laboratory that had a helix with three sugar phosphate chains on the inside and the bases sticking out. Although he deemed that his model </w:t>
      </w:r>
      <w:r w:rsidR="007D4C60" w:rsidRPr="00773659">
        <w:rPr>
          <w:rFonts w:ascii="Times New Roman" w:hAnsi="Times New Roman" w:cs="Times New Roman"/>
          <w:sz w:val="24"/>
          <w:szCs w:val="24"/>
        </w:rPr>
        <w:t>wa</w:t>
      </w:r>
      <w:r w:rsidRPr="00773659">
        <w:rPr>
          <w:rFonts w:ascii="Times New Roman" w:hAnsi="Times New Roman" w:cs="Times New Roman"/>
          <w:sz w:val="24"/>
          <w:szCs w:val="24"/>
        </w:rPr>
        <w:t xml:space="preserve">s </w:t>
      </w:r>
      <w:r w:rsidR="007D4C60" w:rsidRPr="00773659">
        <w:rPr>
          <w:rFonts w:ascii="Times New Roman" w:hAnsi="Times New Roman" w:cs="Times New Roman"/>
          <w:sz w:val="24"/>
          <w:szCs w:val="24"/>
        </w:rPr>
        <w:t xml:space="preserve">identical to the actual </w:t>
      </w:r>
      <w:r w:rsidRPr="00773659">
        <w:rPr>
          <w:rFonts w:ascii="Times New Roman" w:hAnsi="Times New Roman" w:cs="Times New Roman"/>
          <w:sz w:val="24"/>
          <w:szCs w:val="24"/>
        </w:rPr>
        <w:t>DNA</w:t>
      </w:r>
      <w:r w:rsidR="007D4C60" w:rsidRPr="00773659">
        <w:rPr>
          <w:rFonts w:ascii="Times New Roman" w:hAnsi="Times New Roman" w:cs="Times New Roman"/>
          <w:sz w:val="24"/>
          <w:szCs w:val="24"/>
        </w:rPr>
        <w:t xml:space="preserve"> structure</w:t>
      </w:r>
      <w:r w:rsidRPr="00773659">
        <w:rPr>
          <w:rFonts w:ascii="Times New Roman" w:hAnsi="Times New Roman" w:cs="Times New Roman"/>
          <w:sz w:val="24"/>
          <w:szCs w:val="24"/>
        </w:rPr>
        <w:t xml:space="preserve">, </w:t>
      </w:r>
      <w:r w:rsidR="002563C4" w:rsidRPr="00773659">
        <w:rPr>
          <w:rFonts w:ascii="Times New Roman" w:hAnsi="Times New Roman" w:cs="Times New Roman"/>
          <w:sz w:val="24"/>
          <w:szCs w:val="24"/>
        </w:rPr>
        <w:t xml:space="preserve">it </w:t>
      </w:r>
      <w:r w:rsidRPr="00773659">
        <w:rPr>
          <w:rFonts w:ascii="Times New Roman" w:hAnsi="Times New Roman" w:cs="Times New Roman"/>
          <w:sz w:val="24"/>
          <w:szCs w:val="24"/>
        </w:rPr>
        <w:t>was quickly dismissed</w:t>
      </w:r>
      <w:r w:rsidR="007D4C60" w:rsidRPr="00773659">
        <w:rPr>
          <w:rFonts w:ascii="Times New Roman" w:hAnsi="Times New Roman" w:cs="Times New Roman"/>
          <w:sz w:val="24"/>
          <w:szCs w:val="24"/>
        </w:rPr>
        <w:t xml:space="preserve"> by Franklin</w:t>
      </w:r>
      <w:r w:rsidRPr="00773659">
        <w:rPr>
          <w:rFonts w:ascii="Times New Roman" w:hAnsi="Times New Roman" w:cs="Times New Roman"/>
          <w:sz w:val="24"/>
          <w:szCs w:val="24"/>
        </w:rPr>
        <w:t>. Watson and Crick went through this process multiple times</w:t>
      </w:r>
      <w:r w:rsidR="002563C4" w:rsidRPr="00773659">
        <w:rPr>
          <w:rFonts w:ascii="Times New Roman" w:hAnsi="Times New Roman" w:cs="Times New Roman"/>
          <w:sz w:val="24"/>
          <w:szCs w:val="24"/>
        </w:rPr>
        <w:t>.</w:t>
      </w:r>
      <w:r w:rsidRPr="00773659">
        <w:rPr>
          <w:rFonts w:ascii="Times New Roman" w:hAnsi="Times New Roman" w:cs="Times New Roman"/>
          <w:sz w:val="24"/>
          <w:szCs w:val="24"/>
        </w:rPr>
        <w:t xml:space="preserve"> Then one day, Wilkins brought a picture from the Franklin’s drawer that ultimately resolved the mystery of the structure of DNA: Franklin’s photo 51 (</w:t>
      </w:r>
      <w:proofErr w:type="spellStart"/>
      <w:r w:rsidRPr="00773659">
        <w:rPr>
          <w:rFonts w:ascii="Times New Roman" w:hAnsi="Times New Roman" w:cs="Times New Roman"/>
          <w:sz w:val="24"/>
          <w:szCs w:val="24"/>
        </w:rPr>
        <w:t>BioInteractive</w:t>
      </w:r>
      <w:proofErr w:type="spellEnd"/>
      <w:r w:rsidRPr="00773659">
        <w:rPr>
          <w:rFonts w:ascii="Times New Roman" w:hAnsi="Times New Roman" w:cs="Times New Roman"/>
          <w:sz w:val="24"/>
          <w:szCs w:val="24"/>
        </w:rPr>
        <w:t>)</w:t>
      </w:r>
      <w:r w:rsidR="00773659">
        <w:rPr>
          <w:rFonts w:ascii="Times New Roman" w:hAnsi="Times New Roman" w:cs="Times New Roman"/>
          <w:sz w:val="24"/>
          <w:szCs w:val="24"/>
        </w:rPr>
        <w:t>.</w:t>
      </w:r>
    </w:p>
    <w:p w14:paraId="380764C4" w14:textId="1A90BAFC" w:rsidR="002F244F" w:rsidRPr="00773659" w:rsidRDefault="002F244F" w:rsidP="00773659">
      <w:pPr>
        <w:spacing w:after="0" w:line="480" w:lineRule="auto"/>
        <w:ind w:firstLine="720"/>
        <w:jc w:val="left"/>
        <w:rPr>
          <w:rFonts w:ascii="Times New Roman" w:hAnsi="Times New Roman" w:cs="Times New Roman"/>
          <w:sz w:val="24"/>
          <w:szCs w:val="24"/>
        </w:rPr>
      </w:pPr>
      <w:r w:rsidRPr="00773659">
        <w:rPr>
          <w:rFonts w:ascii="Times New Roman" w:hAnsi="Times New Roman" w:cs="Times New Roman"/>
          <w:sz w:val="24"/>
          <w:szCs w:val="24"/>
        </w:rPr>
        <w:lastRenderedPageBreak/>
        <w:t>After recognizing the diffraction pattern depicted in Franklin’s photo 51, Watson realized that the DNA is a double helix. The discovery of double helix structure proves that the DNA carries genetic information because having this structure allows each strand to serve as a template for the new strand synthesis and that this complementary structure allows genetic information to be replicated and passed on during cell division. To publicize this groundbreaking discovery, Watson and Crick published a paper called “A Structure for Deoxyribose Nucleic Acid” on April 25, 1953. In the paper, they said, “the specific pairing we have postulated immediately suggested possible copying mechanism for the genetic material</w:t>
      </w:r>
      <w:r w:rsidR="002563C4" w:rsidRPr="00773659">
        <w:rPr>
          <w:rFonts w:ascii="Times New Roman" w:hAnsi="Times New Roman" w:cs="Times New Roman"/>
          <w:sz w:val="24"/>
          <w:szCs w:val="24"/>
        </w:rPr>
        <w:t>,</w:t>
      </w:r>
      <w:r w:rsidRPr="00773659">
        <w:rPr>
          <w:rFonts w:ascii="Times New Roman" w:hAnsi="Times New Roman" w:cs="Times New Roman"/>
          <w:sz w:val="24"/>
          <w:szCs w:val="24"/>
        </w:rPr>
        <w:t>” officially indicating a turning point in scientific history that resolved the ongoing controversy about the DNA structure and protein synthesis</w:t>
      </w:r>
      <w:r w:rsidR="002563C4" w:rsidRPr="00773659">
        <w:rPr>
          <w:rFonts w:ascii="Times New Roman" w:hAnsi="Times New Roman" w:cs="Times New Roman"/>
          <w:sz w:val="24"/>
          <w:szCs w:val="24"/>
        </w:rPr>
        <w:t xml:space="preserve"> (Watson and Crick 77)</w:t>
      </w:r>
      <w:r w:rsidRPr="00773659">
        <w:rPr>
          <w:rFonts w:ascii="Times New Roman" w:hAnsi="Times New Roman" w:cs="Times New Roman"/>
          <w:sz w:val="24"/>
          <w:szCs w:val="24"/>
        </w:rPr>
        <w:t xml:space="preserve">. </w:t>
      </w:r>
    </w:p>
    <w:p w14:paraId="255F55E1" w14:textId="1C6A0DD2" w:rsidR="007D4C60" w:rsidRPr="00773659" w:rsidRDefault="002F244F" w:rsidP="00773659">
      <w:pPr>
        <w:spacing w:after="0" w:line="480" w:lineRule="auto"/>
        <w:ind w:firstLine="720"/>
        <w:jc w:val="left"/>
        <w:rPr>
          <w:rFonts w:ascii="Times New Roman" w:hAnsi="Times New Roman" w:cs="Times New Roman"/>
          <w:sz w:val="24"/>
          <w:szCs w:val="24"/>
        </w:rPr>
      </w:pPr>
      <w:r w:rsidRPr="00773659">
        <w:rPr>
          <w:rFonts w:ascii="Times New Roman" w:hAnsi="Times New Roman" w:cs="Times New Roman"/>
          <w:sz w:val="24"/>
          <w:szCs w:val="24"/>
        </w:rPr>
        <w:t>Their finding had significant short term and long-term implications since it created paths for researchers in the field to have a better understanding of DNA replication. The discovery of the double helix structure not only corroborated Chargaff’s rule</w:t>
      </w:r>
      <w:r w:rsidR="002563C4" w:rsidRPr="00773659">
        <w:rPr>
          <w:rFonts w:ascii="Times New Roman" w:hAnsi="Times New Roman" w:cs="Times New Roman"/>
          <w:sz w:val="24"/>
          <w:szCs w:val="24"/>
        </w:rPr>
        <w:t xml:space="preserve">, which </w:t>
      </w:r>
      <w:r w:rsidRPr="00773659">
        <w:rPr>
          <w:rFonts w:ascii="Times New Roman" w:hAnsi="Times New Roman" w:cs="Times New Roman"/>
          <w:sz w:val="24"/>
          <w:szCs w:val="24"/>
        </w:rPr>
        <w:t xml:space="preserve">states that the number of purine bases and pyrimidine bases are equal, but also revealed that nitrogenous bases have complementary structure: </w:t>
      </w:r>
      <w:r w:rsidR="002563C4" w:rsidRPr="00773659">
        <w:rPr>
          <w:rFonts w:ascii="Times New Roman" w:hAnsi="Times New Roman" w:cs="Times New Roman"/>
          <w:sz w:val="24"/>
          <w:szCs w:val="24"/>
        </w:rPr>
        <w:t>a</w:t>
      </w:r>
      <w:r w:rsidRPr="00773659">
        <w:rPr>
          <w:rFonts w:ascii="Times New Roman" w:hAnsi="Times New Roman" w:cs="Times New Roman"/>
          <w:sz w:val="24"/>
          <w:szCs w:val="24"/>
        </w:rPr>
        <w:t xml:space="preserve">denine pairs with thymine while guanine pairs with cytosine. According to Lawrence Brody, this pairing hinted at </w:t>
      </w:r>
      <w:r w:rsidR="00C66AAB" w:rsidRPr="00773659">
        <w:rPr>
          <w:rFonts w:ascii="Times New Roman" w:hAnsi="Times New Roman" w:cs="Times New Roman"/>
          <w:sz w:val="24"/>
          <w:szCs w:val="24"/>
        </w:rPr>
        <w:t xml:space="preserve">the </w:t>
      </w:r>
      <w:r w:rsidRPr="00773659">
        <w:rPr>
          <w:rFonts w:ascii="Times New Roman" w:hAnsi="Times New Roman" w:cs="Times New Roman"/>
          <w:sz w:val="24"/>
          <w:szCs w:val="24"/>
        </w:rPr>
        <w:t xml:space="preserve">method in which genetic information could be replicated and passed on during cell division since each strand can serve as a template for the new strand synthesis. </w:t>
      </w:r>
      <w:r w:rsidR="00636A4E" w:rsidRPr="00773659">
        <w:rPr>
          <w:rFonts w:ascii="Times New Roman" w:hAnsi="Times New Roman" w:cs="Times New Roman"/>
          <w:sz w:val="24"/>
          <w:szCs w:val="24"/>
        </w:rPr>
        <w:t xml:space="preserve">Realizing this, </w:t>
      </w:r>
      <w:r w:rsidRPr="00773659">
        <w:rPr>
          <w:rFonts w:ascii="Times New Roman" w:hAnsi="Times New Roman" w:cs="Times New Roman"/>
          <w:sz w:val="24"/>
          <w:szCs w:val="24"/>
        </w:rPr>
        <w:t xml:space="preserve">Watson and Crick published an article about the DNA replication mechanism in 1953 along with their famous paper about the structure of DNA. </w:t>
      </w:r>
    </w:p>
    <w:p w14:paraId="1C92AD1D" w14:textId="0A85C827" w:rsidR="002F244F" w:rsidRPr="00773659" w:rsidRDefault="002F244F" w:rsidP="00773659">
      <w:pPr>
        <w:spacing w:after="0" w:line="480" w:lineRule="auto"/>
        <w:ind w:firstLine="720"/>
        <w:jc w:val="left"/>
        <w:rPr>
          <w:rFonts w:ascii="Times New Roman" w:eastAsiaTheme="majorHAnsi" w:hAnsi="Times New Roman" w:cs="Times New Roman"/>
          <w:color w:val="000000"/>
          <w:spacing w:val="9"/>
          <w:sz w:val="24"/>
          <w:szCs w:val="24"/>
        </w:rPr>
      </w:pPr>
      <w:r w:rsidRPr="00773659">
        <w:rPr>
          <w:rFonts w:ascii="Times New Roman" w:hAnsi="Times New Roman" w:cs="Times New Roman"/>
          <w:sz w:val="24"/>
          <w:szCs w:val="24"/>
        </w:rPr>
        <w:t xml:space="preserve">Although their paper </w:t>
      </w:r>
      <w:r w:rsidR="007D4C60" w:rsidRPr="00773659">
        <w:rPr>
          <w:rFonts w:ascii="Times New Roman" w:hAnsi="Times New Roman" w:cs="Times New Roman"/>
          <w:sz w:val="24"/>
          <w:szCs w:val="24"/>
        </w:rPr>
        <w:t xml:space="preserve">was the first to </w:t>
      </w:r>
      <w:r w:rsidRPr="00773659">
        <w:rPr>
          <w:rFonts w:ascii="Times New Roman" w:hAnsi="Times New Roman" w:cs="Times New Roman"/>
          <w:sz w:val="24"/>
          <w:szCs w:val="24"/>
        </w:rPr>
        <w:t xml:space="preserve">introduce </w:t>
      </w:r>
      <w:r w:rsidR="007D4C60" w:rsidRPr="00773659">
        <w:rPr>
          <w:rFonts w:ascii="Times New Roman" w:hAnsi="Times New Roman" w:cs="Times New Roman"/>
          <w:sz w:val="24"/>
          <w:szCs w:val="24"/>
        </w:rPr>
        <w:t xml:space="preserve">a </w:t>
      </w:r>
      <w:r w:rsidRPr="00773659">
        <w:rPr>
          <w:rFonts w:ascii="Times New Roman" w:hAnsi="Times New Roman" w:cs="Times New Roman"/>
          <w:sz w:val="24"/>
          <w:szCs w:val="24"/>
        </w:rPr>
        <w:t>plausible DNA replication</w:t>
      </w:r>
      <w:r w:rsidR="007D4C60" w:rsidRPr="00773659">
        <w:rPr>
          <w:rFonts w:ascii="Times New Roman" w:hAnsi="Times New Roman" w:cs="Times New Roman"/>
          <w:sz w:val="24"/>
          <w:szCs w:val="24"/>
        </w:rPr>
        <w:t xml:space="preserve"> method,</w:t>
      </w:r>
      <w:r w:rsidRPr="00773659">
        <w:rPr>
          <w:rFonts w:ascii="Times New Roman" w:hAnsi="Times New Roman" w:cs="Times New Roman"/>
          <w:sz w:val="24"/>
          <w:szCs w:val="24"/>
        </w:rPr>
        <w:t xml:space="preserve"> the paper had flaws. In 1954, Max</w:t>
      </w:r>
      <w:r w:rsidRPr="00773659">
        <w:rPr>
          <w:rFonts w:ascii="Times New Roman" w:eastAsiaTheme="majorHAnsi" w:hAnsi="Times New Roman" w:cs="Times New Roman"/>
          <w:color w:val="000000"/>
          <w:spacing w:val="9"/>
          <w:sz w:val="24"/>
          <w:szCs w:val="24"/>
        </w:rPr>
        <w:t xml:space="preserve"> Delbrück</w:t>
      </w:r>
      <w:r w:rsidR="00C66AAB" w:rsidRPr="00773659">
        <w:rPr>
          <w:rFonts w:ascii="Times New Roman" w:eastAsiaTheme="majorHAnsi" w:hAnsi="Times New Roman" w:cs="Times New Roman"/>
          <w:color w:val="000000"/>
          <w:spacing w:val="9"/>
          <w:sz w:val="24"/>
          <w:szCs w:val="24"/>
        </w:rPr>
        <w:t xml:space="preserve"> </w:t>
      </w:r>
      <w:r w:rsidRPr="00773659">
        <w:rPr>
          <w:rFonts w:ascii="Times New Roman" w:hAnsi="Times New Roman" w:cs="Times New Roman"/>
          <w:sz w:val="24"/>
          <w:szCs w:val="24"/>
        </w:rPr>
        <w:t xml:space="preserve">published “On the Replication of </w:t>
      </w:r>
      <w:r w:rsidR="00245A66" w:rsidRPr="00773659">
        <w:rPr>
          <w:rFonts w:ascii="Times New Roman" w:hAnsi="Times New Roman" w:cs="Times New Roman"/>
          <w:sz w:val="24"/>
          <w:szCs w:val="24"/>
        </w:rPr>
        <w:t>Deoxyribonucleic</w:t>
      </w:r>
      <w:r w:rsidRPr="00773659">
        <w:rPr>
          <w:rFonts w:ascii="Times New Roman" w:hAnsi="Times New Roman" w:cs="Times New Roman"/>
          <w:sz w:val="24"/>
          <w:szCs w:val="24"/>
        </w:rPr>
        <w:t xml:space="preserve"> Acid (DNA)” in </w:t>
      </w:r>
      <w:r w:rsidRPr="00773659">
        <w:rPr>
          <w:rFonts w:ascii="Times New Roman" w:hAnsi="Times New Roman" w:cs="Times New Roman"/>
          <w:i/>
          <w:iCs/>
          <w:sz w:val="24"/>
          <w:szCs w:val="24"/>
        </w:rPr>
        <w:t>PNAS</w:t>
      </w:r>
      <w:r w:rsidRPr="00773659">
        <w:rPr>
          <w:rFonts w:ascii="Times New Roman" w:hAnsi="Times New Roman" w:cs="Times New Roman"/>
          <w:sz w:val="24"/>
          <w:szCs w:val="24"/>
        </w:rPr>
        <w:t xml:space="preserve">, </w:t>
      </w:r>
      <w:r w:rsidR="00C66AAB" w:rsidRPr="00773659">
        <w:rPr>
          <w:rFonts w:ascii="Times New Roman" w:hAnsi="Times New Roman" w:cs="Times New Roman"/>
          <w:sz w:val="24"/>
          <w:szCs w:val="24"/>
        </w:rPr>
        <w:t xml:space="preserve">which criticized </w:t>
      </w:r>
      <w:r w:rsidRPr="00773659">
        <w:rPr>
          <w:rFonts w:ascii="Times New Roman" w:hAnsi="Times New Roman" w:cs="Times New Roman"/>
          <w:sz w:val="24"/>
          <w:szCs w:val="24"/>
        </w:rPr>
        <w:t xml:space="preserve">Watson and Crick’s idea that the DNA strands untwist completely and separate before replication, suggesting that ‘dispersive replication’, a method in which the separation and replication occurs simultaneously, is more </w:t>
      </w:r>
      <w:r w:rsidRPr="00773659">
        <w:rPr>
          <w:rFonts w:ascii="Times New Roman" w:hAnsi="Times New Roman" w:cs="Times New Roman"/>
          <w:sz w:val="24"/>
          <w:szCs w:val="24"/>
        </w:rPr>
        <w:lastRenderedPageBreak/>
        <w:t>plausible. He dismissed their idea, “because it rejoins chains with opposite polarity, which is chemically not permissible” (</w:t>
      </w:r>
      <w:r w:rsidRPr="00773659">
        <w:rPr>
          <w:rFonts w:ascii="Times New Roman" w:eastAsiaTheme="majorHAnsi" w:hAnsi="Times New Roman" w:cs="Times New Roman"/>
          <w:color w:val="000000"/>
          <w:spacing w:val="9"/>
          <w:sz w:val="24"/>
          <w:szCs w:val="24"/>
        </w:rPr>
        <w:t>Delbrück</w:t>
      </w:r>
      <w:r w:rsidR="00762E0F" w:rsidRPr="00773659">
        <w:rPr>
          <w:rFonts w:ascii="Times New Roman" w:eastAsiaTheme="majorHAnsi" w:hAnsi="Times New Roman" w:cs="Times New Roman"/>
          <w:color w:val="000000"/>
          <w:spacing w:val="9"/>
          <w:sz w:val="24"/>
          <w:szCs w:val="24"/>
        </w:rPr>
        <w:t xml:space="preserve"> </w:t>
      </w:r>
      <w:r w:rsidRPr="00773659">
        <w:rPr>
          <w:rFonts w:ascii="Times New Roman" w:eastAsiaTheme="majorHAnsi" w:hAnsi="Times New Roman" w:cs="Times New Roman"/>
          <w:color w:val="000000"/>
          <w:spacing w:val="9"/>
          <w:sz w:val="24"/>
          <w:szCs w:val="24"/>
        </w:rPr>
        <w:t xml:space="preserve">785). </w:t>
      </w:r>
    </w:p>
    <w:p w14:paraId="7D33793A" w14:textId="13AC8F59" w:rsidR="002F244F" w:rsidRPr="00773659" w:rsidRDefault="002F244F" w:rsidP="00773659">
      <w:pPr>
        <w:spacing w:after="0" w:line="480" w:lineRule="auto"/>
        <w:ind w:firstLine="720"/>
        <w:jc w:val="left"/>
        <w:rPr>
          <w:rFonts w:ascii="Times New Roman" w:hAnsi="Times New Roman" w:cs="Times New Roman"/>
          <w:sz w:val="24"/>
          <w:szCs w:val="24"/>
        </w:rPr>
      </w:pPr>
      <w:r w:rsidRPr="00773659">
        <w:rPr>
          <w:rFonts w:ascii="Times New Roman" w:hAnsi="Times New Roman" w:cs="Times New Roman"/>
          <w:sz w:val="24"/>
          <w:szCs w:val="24"/>
        </w:rPr>
        <w:t xml:space="preserve">Even though Watson and Crick’s paper about DNA replication was not widely upheld, they ultimately created a significant turning point in the history of genetics through forming the basis for future research. Gene sequencing, a technique to determine the order of nucleotides, became especially important following the discovery of DNA structure because scientists became able to identify the information carried in any portion of DNA, allowing them to obtain accurate data to analyze for research on certain diseases. However, the sequencing was not an easy task. In “The sequence of sequencers: The history of sequencing DNA” published in </w:t>
      </w:r>
      <w:r w:rsidRPr="00773659">
        <w:rPr>
          <w:rFonts w:ascii="Times New Roman" w:hAnsi="Times New Roman" w:cs="Times New Roman"/>
          <w:i/>
          <w:iCs/>
          <w:sz w:val="24"/>
          <w:szCs w:val="24"/>
        </w:rPr>
        <w:t>PubMed</w:t>
      </w:r>
      <w:r w:rsidRPr="00773659">
        <w:rPr>
          <w:rFonts w:ascii="Times New Roman" w:hAnsi="Times New Roman" w:cs="Times New Roman"/>
          <w:sz w:val="24"/>
          <w:szCs w:val="24"/>
        </w:rPr>
        <w:t xml:space="preserve">, </w:t>
      </w:r>
      <w:r w:rsidR="00C66AAB" w:rsidRPr="00773659">
        <w:rPr>
          <w:rFonts w:ascii="Times New Roman" w:hAnsi="Times New Roman" w:cs="Times New Roman"/>
          <w:sz w:val="24"/>
          <w:szCs w:val="24"/>
        </w:rPr>
        <w:t>the authors say</w:t>
      </w:r>
      <w:r w:rsidRPr="00773659">
        <w:rPr>
          <w:rFonts w:ascii="Times New Roman" w:hAnsi="Times New Roman" w:cs="Times New Roman"/>
          <w:sz w:val="24"/>
          <w:szCs w:val="24"/>
        </w:rPr>
        <w:t xml:space="preserve"> “DNA molecules were much longer and made of fewer units that were more similar to one another, making it harder to distinguish between them” </w:t>
      </w:r>
      <w:r w:rsidR="0075625D">
        <w:rPr>
          <w:rFonts w:ascii="Times New Roman" w:hAnsi="Times New Roman" w:cs="Times New Roman" w:hint="eastAsia"/>
          <w:sz w:val="24"/>
          <w:szCs w:val="24"/>
        </w:rPr>
        <w:t xml:space="preserve">(Heather). </w:t>
      </w:r>
      <w:r w:rsidRPr="00773659">
        <w:rPr>
          <w:rFonts w:ascii="Times New Roman" w:hAnsi="Times New Roman" w:cs="Times New Roman"/>
          <w:sz w:val="24"/>
          <w:szCs w:val="24"/>
        </w:rPr>
        <w:t xml:space="preserve">While many scientists were struggling to find the method for gene sequencing, </w:t>
      </w:r>
      <w:r w:rsidR="00C024DF" w:rsidRPr="00773659">
        <w:rPr>
          <w:rFonts w:ascii="Times New Roman" w:hAnsi="Times New Roman" w:cs="Times New Roman"/>
          <w:sz w:val="24"/>
          <w:szCs w:val="24"/>
        </w:rPr>
        <w:t xml:space="preserve">scientist </w:t>
      </w:r>
      <w:r w:rsidRPr="00773659">
        <w:rPr>
          <w:rFonts w:ascii="Times New Roman" w:hAnsi="Times New Roman" w:cs="Times New Roman"/>
          <w:sz w:val="24"/>
          <w:szCs w:val="24"/>
        </w:rPr>
        <w:t>Frederick Sanger</w:t>
      </w:r>
      <w:r w:rsidR="00C024DF" w:rsidRPr="00773659">
        <w:rPr>
          <w:rFonts w:ascii="Times New Roman" w:hAnsi="Times New Roman" w:cs="Times New Roman"/>
          <w:sz w:val="24"/>
          <w:szCs w:val="24"/>
        </w:rPr>
        <w:t xml:space="preserve"> d</w:t>
      </w:r>
      <w:r w:rsidRPr="00773659">
        <w:rPr>
          <w:rFonts w:ascii="Times New Roman" w:hAnsi="Times New Roman" w:cs="Times New Roman"/>
          <w:sz w:val="24"/>
          <w:szCs w:val="24"/>
        </w:rPr>
        <w:t xml:space="preserve">eveloped a rapid sequencing technique called Chain Termination that amplified the DNA fragment. As this technology became more efficient over time, researchers utilized this to facilitate a major project that resulted in another turning points in history of the field of science: </w:t>
      </w:r>
      <w:r w:rsidR="00C66AAB" w:rsidRPr="00773659">
        <w:rPr>
          <w:rFonts w:ascii="Times New Roman" w:hAnsi="Times New Roman" w:cs="Times New Roman"/>
          <w:sz w:val="24"/>
          <w:szCs w:val="24"/>
        </w:rPr>
        <w:t xml:space="preserve">the </w:t>
      </w:r>
      <w:r w:rsidRPr="00773659">
        <w:rPr>
          <w:rFonts w:ascii="Times New Roman" w:hAnsi="Times New Roman" w:cs="Times New Roman"/>
          <w:sz w:val="24"/>
          <w:szCs w:val="24"/>
        </w:rPr>
        <w:t xml:space="preserve">Human Genome Project (HGP) and the creation of Genetic Map. </w:t>
      </w:r>
    </w:p>
    <w:p w14:paraId="3ABEA407" w14:textId="1C51D066" w:rsidR="002F244F" w:rsidRPr="00773659" w:rsidRDefault="002F244F" w:rsidP="00773659">
      <w:pPr>
        <w:spacing w:after="0" w:line="480" w:lineRule="auto"/>
        <w:ind w:firstLine="720"/>
        <w:jc w:val="left"/>
        <w:rPr>
          <w:rFonts w:ascii="Times New Roman" w:hAnsi="Times New Roman" w:cs="Times New Roman"/>
          <w:sz w:val="24"/>
          <w:szCs w:val="24"/>
        </w:rPr>
      </w:pPr>
      <w:r w:rsidRPr="00773659">
        <w:rPr>
          <w:rFonts w:ascii="Times New Roman" w:hAnsi="Times New Roman" w:cs="Times New Roman"/>
          <w:sz w:val="24"/>
          <w:szCs w:val="24"/>
        </w:rPr>
        <w:t xml:space="preserve">The goal of </w:t>
      </w:r>
      <w:r w:rsidR="00C66AAB" w:rsidRPr="00773659">
        <w:rPr>
          <w:rFonts w:ascii="Times New Roman" w:hAnsi="Times New Roman" w:cs="Times New Roman"/>
          <w:sz w:val="24"/>
          <w:szCs w:val="24"/>
        </w:rPr>
        <w:t xml:space="preserve">the </w:t>
      </w:r>
      <w:r w:rsidRPr="00773659">
        <w:rPr>
          <w:rFonts w:ascii="Times New Roman" w:hAnsi="Times New Roman" w:cs="Times New Roman"/>
          <w:sz w:val="24"/>
          <w:szCs w:val="24"/>
        </w:rPr>
        <w:t>HGP was to analyze all the possible genome sequences</w:t>
      </w:r>
      <w:r w:rsidR="00C66AAB" w:rsidRPr="00773659">
        <w:rPr>
          <w:rFonts w:ascii="Times New Roman" w:hAnsi="Times New Roman" w:cs="Times New Roman"/>
          <w:sz w:val="24"/>
          <w:szCs w:val="24"/>
        </w:rPr>
        <w:t xml:space="preserve"> in humans</w:t>
      </w:r>
      <w:r w:rsidRPr="00773659">
        <w:rPr>
          <w:rFonts w:ascii="Times New Roman" w:hAnsi="Times New Roman" w:cs="Times New Roman"/>
          <w:sz w:val="24"/>
          <w:szCs w:val="24"/>
        </w:rPr>
        <w:t xml:space="preserve"> and form a better understanding of the genes. Thanks to the efficient work done by affiliated organizations and researchers, the project ended 2 years prior to</w:t>
      </w:r>
      <w:r w:rsidR="00773659">
        <w:rPr>
          <w:rFonts w:ascii="Times New Roman" w:hAnsi="Times New Roman" w:cs="Times New Roman"/>
          <w:sz w:val="24"/>
          <w:szCs w:val="24"/>
        </w:rPr>
        <w:t xml:space="preserve"> the</w:t>
      </w:r>
      <w:r w:rsidRPr="00773659">
        <w:rPr>
          <w:rFonts w:ascii="Times New Roman" w:hAnsi="Times New Roman" w:cs="Times New Roman"/>
          <w:sz w:val="24"/>
          <w:szCs w:val="24"/>
        </w:rPr>
        <w:t xml:space="preserve"> expected end year. Moreover, researchers from various countries efficientl</w:t>
      </w:r>
      <w:r w:rsidR="00C024DF" w:rsidRPr="00773659">
        <w:rPr>
          <w:rFonts w:ascii="Times New Roman" w:hAnsi="Times New Roman" w:cs="Times New Roman"/>
          <w:sz w:val="24"/>
          <w:szCs w:val="24"/>
        </w:rPr>
        <w:t xml:space="preserve">y </w:t>
      </w:r>
      <w:r w:rsidRPr="00773659">
        <w:rPr>
          <w:rFonts w:ascii="Times New Roman" w:hAnsi="Times New Roman" w:cs="Times New Roman"/>
          <w:sz w:val="24"/>
          <w:szCs w:val="24"/>
        </w:rPr>
        <w:t>r</w:t>
      </w:r>
      <w:r w:rsidR="005333FA" w:rsidRPr="00773659">
        <w:rPr>
          <w:rFonts w:ascii="Times New Roman" w:hAnsi="Times New Roman" w:cs="Times New Roman"/>
          <w:sz w:val="24"/>
          <w:szCs w:val="24"/>
        </w:rPr>
        <w:t>ecr</w:t>
      </w:r>
      <w:r w:rsidRPr="00773659">
        <w:rPr>
          <w:rFonts w:ascii="Times New Roman" w:hAnsi="Times New Roman" w:cs="Times New Roman"/>
          <w:sz w:val="24"/>
          <w:szCs w:val="24"/>
        </w:rPr>
        <w:t xml:space="preserve">uited volunteers and applied the ‘chain termination’ technique, ultimately sequencing approximately “92% of the human genome and less than 400 gaps” (National Human Genome Research Institute). After this project was officially ended, many acclaimed the remarkable achievement accomplished through this project. For instance, </w:t>
      </w:r>
      <w:r w:rsidR="00C66AAB" w:rsidRPr="00773659">
        <w:rPr>
          <w:rFonts w:ascii="Times New Roman" w:hAnsi="Times New Roman" w:cs="Times New Roman"/>
          <w:sz w:val="24"/>
          <w:szCs w:val="24"/>
        </w:rPr>
        <w:t xml:space="preserve">President </w:t>
      </w:r>
      <w:r w:rsidRPr="00773659">
        <w:rPr>
          <w:rFonts w:ascii="Times New Roman" w:hAnsi="Times New Roman" w:cs="Times New Roman"/>
          <w:sz w:val="24"/>
          <w:szCs w:val="24"/>
        </w:rPr>
        <w:t>Bill Clinton</w:t>
      </w:r>
      <w:r w:rsidR="00C024DF" w:rsidRPr="00773659">
        <w:rPr>
          <w:rFonts w:ascii="Times New Roman" w:hAnsi="Times New Roman" w:cs="Times New Roman"/>
          <w:sz w:val="24"/>
          <w:szCs w:val="24"/>
        </w:rPr>
        <w:t xml:space="preserve"> once</w:t>
      </w:r>
      <w:r w:rsidRPr="00773659">
        <w:rPr>
          <w:rFonts w:ascii="Times New Roman" w:hAnsi="Times New Roman" w:cs="Times New Roman"/>
          <w:sz w:val="24"/>
          <w:szCs w:val="24"/>
        </w:rPr>
        <w:t xml:space="preserve"> said, “</w:t>
      </w:r>
      <w:r w:rsidR="00762E0F" w:rsidRPr="00773659">
        <w:rPr>
          <w:rFonts w:ascii="Times New Roman" w:hAnsi="Times New Roman" w:cs="Times New Roman"/>
          <w:sz w:val="24"/>
          <w:szCs w:val="24"/>
        </w:rPr>
        <w:t>w</w:t>
      </w:r>
      <w:r w:rsidRPr="00773659">
        <w:rPr>
          <w:rFonts w:ascii="Times New Roman" w:hAnsi="Times New Roman" w:cs="Times New Roman"/>
          <w:sz w:val="24"/>
          <w:szCs w:val="24"/>
        </w:rPr>
        <w:t>ithout a doubt, this</w:t>
      </w:r>
      <w:r w:rsidR="00773659">
        <w:rPr>
          <w:rFonts w:ascii="Times New Roman" w:hAnsi="Times New Roman" w:cs="Times New Roman"/>
          <w:sz w:val="24"/>
          <w:szCs w:val="24"/>
        </w:rPr>
        <w:t xml:space="preserve"> </w:t>
      </w:r>
      <w:r w:rsidRPr="00773659">
        <w:rPr>
          <w:rFonts w:ascii="Times New Roman" w:hAnsi="Times New Roman" w:cs="Times New Roman"/>
          <w:sz w:val="24"/>
          <w:szCs w:val="24"/>
        </w:rPr>
        <w:lastRenderedPageBreak/>
        <w:t xml:space="preserve">[Genetic Map] is the most important, most wondrous map ever produced by humankind” (“June 2000 White House Event”). Later in his speech, he even credited Watson’s contribution to the creation of Genetic Map and said, “Dr. Watson, the way you announced your discovery in the journal Nature, was one of the great understatements of all time. This structure has novel features, which are of considerable biological interest” (“June 2000 White House Event”). The reason why Clinton acclaimed Watson’s discovery of the DNA structure is simple: HGP was able to be conducted in a setting where the understanding of the DNA structure led to </w:t>
      </w:r>
      <w:r w:rsidRPr="00F178AB">
        <w:rPr>
          <w:rFonts w:ascii="Times New Roman" w:hAnsi="Times New Roman" w:cs="Times New Roman"/>
          <w:sz w:val="24"/>
          <w:szCs w:val="24"/>
        </w:rPr>
        <w:t>the development of gene sequencing techniques and other computing systems to facilitate the research process. The establishment of Genetic Map in HGP marks another turning point given that it essentially contains the complete set of genomic sequences that can help researchers acquire better understanding of the functions of genes and their variations. In other words, this project by itself created paths for the advancement in Biotechnology and Genetic Engineering.</w:t>
      </w:r>
    </w:p>
    <w:p w14:paraId="4AC1A126" w14:textId="483DCB4D" w:rsidR="002F244F" w:rsidRPr="00773659" w:rsidRDefault="002F244F" w:rsidP="00773659">
      <w:pPr>
        <w:spacing w:after="0" w:line="480" w:lineRule="auto"/>
        <w:ind w:firstLine="720"/>
        <w:jc w:val="left"/>
        <w:rPr>
          <w:rFonts w:ascii="Times New Roman" w:hAnsi="Times New Roman" w:cs="Times New Roman"/>
          <w:color w:val="000000" w:themeColor="text1"/>
          <w:sz w:val="24"/>
          <w:szCs w:val="24"/>
        </w:rPr>
      </w:pPr>
      <w:r w:rsidRPr="00773659">
        <w:rPr>
          <w:rFonts w:ascii="Times New Roman" w:hAnsi="Times New Roman" w:cs="Times New Roman"/>
          <w:sz w:val="24"/>
          <w:szCs w:val="24"/>
        </w:rPr>
        <w:t xml:space="preserve">Certainly, genetic engineering has transformed the current paradigm of science thanks to its capabilities. </w:t>
      </w:r>
      <w:r w:rsidRPr="00F178AB">
        <w:rPr>
          <w:rFonts w:ascii="Times New Roman" w:hAnsi="Times New Roman" w:cs="Times New Roman"/>
          <w:sz w:val="24"/>
          <w:szCs w:val="24"/>
        </w:rPr>
        <w:t xml:space="preserve">With the creation of Genetic Map and a better understanding of DNA, scientists </w:t>
      </w:r>
      <w:r w:rsidR="00636A4E" w:rsidRPr="00F178AB">
        <w:rPr>
          <w:rFonts w:ascii="Times New Roman" w:hAnsi="Times New Roman" w:cs="Times New Roman"/>
          <w:sz w:val="24"/>
          <w:szCs w:val="24"/>
        </w:rPr>
        <w:t>are</w:t>
      </w:r>
      <w:r w:rsidRPr="00F178AB">
        <w:rPr>
          <w:rFonts w:ascii="Times New Roman" w:hAnsi="Times New Roman" w:cs="Times New Roman"/>
          <w:sz w:val="24"/>
          <w:szCs w:val="24"/>
        </w:rPr>
        <w:t xml:space="preserve"> improving gene modification techniques such as CRISPR (Clustered Regularly Interspaced Short Palindromic Repeat) in the medical field since “it has potential for correction of human gen</w:t>
      </w:r>
      <w:r w:rsidR="00203417" w:rsidRPr="00F178AB">
        <w:rPr>
          <w:rFonts w:ascii="Times New Roman" w:hAnsi="Times New Roman" w:cs="Times New Roman"/>
          <w:sz w:val="24"/>
          <w:szCs w:val="24"/>
        </w:rPr>
        <w:t>e</w:t>
      </w:r>
      <w:r w:rsidRPr="00F178AB">
        <w:rPr>
          <w:rFonts w:ascii="Times New Roman" w:hAnsi="Times New Roman" w:cs="Times New Roman"/>
          <w:sz w:val="24"/>
          <w:szCs w:val="24"/>
        </w:rPr>
        <w:t>t diseases” (Yin, Xue, Chen). Moreover, scientists have developed GMO</w:t>
      </w:r>
      <w:r w:rsidR="001109AE" w:rsidRPr="00F178AB">
        <w:rPr>
          <w:rFonts w:ascii="Times New Roman" w:hAnsi="Times New Roman" w:cs="Times New Roman"/>
          <w:sz w:val="24"/>
          <w:szCs w:val="24"/>
        </w:rPr>
        <w:t>s</w:t>
      </w:r>
      <w:r w:rsidRPr="00F178AB">
        <w:rPr>
          <w:rFonts w:ascii="Times New Roman" w:hAnsi="Times New Roman" w:cs="Times New Roman"/>
          <w:sz w:val="24"/>
          <w:szCs w:val="24"/>
        </w:rPr>
        <w:t xml:space="preserve"> (Genetically Modified Organism</w:t>
      </w:r>
      <w:r w:rsidR="001109AE" w:rsidRPr="00F178AB">
        <w:rPr>
          <w:rFonts w:ascii="Times New Roman" w:hAnsi="Times New Roman" w:cs="Times New Roman"/>
          <w:sz w:val="24"/>
          <w:szCs w:val="24"/>
        </w:rPr>
        <w:t>s</w:t>
      </w:r>
      <w:r w:rsidRPr="00F178AB">
        <w:rPr>
          <w:rFonts w:ascii="Times New Roman" w:hAnsi="Times New Roman" w:cs="Times New Roman"/>
          <w:sz w:val="24"/>
          <w:szCs w:val="24"/>
        </w:rPr>
        <w:t xml:space="preserve">)—especially GMO crops in agricultural industry—since “GMO crops are anticipated by many to play a significant role in the arsenal of technologies that will be required to support global food security and agricultural sustainability in the next 35 years as the population moves toward its steady state of 9 to 11 billion people”(Agricultural Biotechnology: Economics, Environment, Ethics, and the Future). </w:t>
      </w:r>
      <w:r w:rsidR="00B74DAC" w:rsidRPr="00773659">
        <w:rPr>
          <w:rFonts w:ascii="Times New Roman" w:hAnsi="Times New Roman" w:cs="Times New Roman"/>
          <w:color w:val="000000" w:themeColor="text1"/>
          <w:sz w:val="24"/>
          <w:szCs w:val="24"/>
        </w:rPr>
        <w:t xml:space="preserve">Not only did gene </w:t>
      </w:r>
      <w:r w:rsidR="00762E0F" w:rsidRPr="00773659">
        <w:rPr>
          <w:rFonts w:ascii="Times New Roman" w:hAnsi="Times New Roman" w:cs="Times New Roman"/>
          <w:color w:val="000000" w:themeColor="text1"/>
          <w:sz w:val="24"/>
          <w:szCs w:val="24"/>
        </w:rPr>
        <w:t xml:space="preserve">modification </w:t>
      </w:r>
      <w:r w:rsidR="008903BE" w:rsidRPr="00773659">
        <w:rPr>
          <w:rFonts w:ascii="Times New Roman" w:hAnsi="Times New Roman" w:cs="Times New Roman"/>
          <w:color w:val="000000" w:themeColor="text1"/>
          <w:sz w:val="24"/>
          <w:szCs w:val="24"/>
        </w:rPr>
        <w:t>become</w:t>
      </w:r>
      <w:r w:rsidR="00762E0F" w:rsidRPr="00773659">
        <w:rPr>
          <w:rFonts w:ascii="Times New Roman" w:hAnsi="Times New Roman" w:cs="Times New Roman"/>
          <w:color w:val="000000" w:themeColor="text1"/>
          <w:sz w:val="24"/>
          <w:szCs w:val="24"/>
        </w:rPr>
        <w:t xml:space="preserve"> a pragmatic tool for </w:t>
      </w:r>
      <w:r w:rsidR="00B74DAC" w:rsidRPr="00773659">
        <w:rPr>
          <w:rFonts w:ascii="Times New Roman" w:hAnsi="Times New Roman" w:cs="Times New Roman"/>
          <w:color w:val="000000" w:themeColor="text1"/>
          <w:sz w:val="24"/>
          <w:szCs w:val="24"/>
        </w:rPr>
        <w:t xml:space="preserve">scientists to treat diseases plaguing millions of people, but also to spur economic growth and enhance </w:t>
      </w:r>
      <w:r w:rsidR="00762E0F" w:rsidRPr="00773659">
        <w:rPr>
          <w:rFonts w:ascii="Times New Roman" w:hAnsi="Times New Roman" w:cs="Times New Roman"/>
          <w:color w:val="000000" w:themeColor="text1"/>
          <w:sz w:val="24"/>
          <w:szCs w:val="24"/>
        </w:rPr>
        <w:lastRenderedPageBreak/>
        <w:t>individuals’ lifestyle</w:t>
      </w:r>
      <w:r w:rsidR="00B74DAC" w:rsidRPr="00773659">
        <w:rPr>
          <w:rFonts w:ascii="Times New Roman" w:hAnsi="Times New Roman" w:cs="Times New Roman"/>
          <w:color w:val="000000" w:themeColor="text1"/>
          <w:sz w:val="24"/>
          <w:szCs w:val="24"/>
        </w:rPr>
        <w:t xml:space="preserve">. </w:t>
      </w:r>
      <w:r w:rsidRPr="00773659">
        <w:rPr>
          <w:rFonts w:ascii="Times New Roman" w:hAnsi="Times New Roman" w:cs="Times New Roman"/>
          <w:sz w:val="24"/>
          <w:szCs w:val="24"/>
        </w:rPr>
        <w:t xml:space="preserve">However, some object </w:t>
      </w:r>
      <w:r w:rsidR="001109AE" w:rsidRPr="00773659">
        <w:rPr>
          <w:rFonts w:ascii="Times New Roman" w:hAnsi="Times New Roman" w:cs="Times New Roman"/>
          <w:sz w:val="24"/>
          <w:szCs w:val="24"/>
        </w:rPr>
        <w:t xml:space="preserve">to </w:t>
      </w:r>
      <w:r w:rsidRPr="00773659">
        <w:rPr>
          <w:rFonts w:ascii="Times New Roman" w:hAnsi="Times New Roman" w:cs="Times New Roman"/>
          <w:sz w:val="24"/>
          <w:szCs w:val="24"/>
        </w:rPr>
        <w:t xml:space="preserve">the practicality and morality of genetic modification through illustrating the ethical implications of genetic engineering and its unintended consequences </w:t>
      </w:r>
      <w:r w:rsidR="00762E0F" w:rsidRPr="00773659">
        <w:rPr>
          <w:rFonts w:ascii="Times New Roman" w:hAnsi="Times New Roman" w:cs="Times New Roman"/>
          <w:sz w:val="24"/>
          <w:szCs w:val="24"/>
        </w:rPr>
        <w:t>when</w:t>
      </w:r>
      <w:r w:rsidRPr="00773659">
        <w:rPr>
          <w:rFonts w:ascii="Times New Roman" w:hAnsi="Times New Roman" w:cs="Times New Roman"/>
          <w:sz w:val="24"/>
          <w:szCs w:val="24"/>
        </w:rPr>
        <w:t xml:space="preserve"> misused. </w:t>
      </w:r>
    </w:p>
    <w:p w14:paraId="670AF325" w14:textId="498D21EF" w:rsidR="00915973" w:rsidRPr="00773659" w:rsidRDefault="002F244F" w:rsidP="00773659">
      <w:pPr>
        <w:spacing w:after="0" w:line="480" w:lineRule="auto"/>
        <w:ind w:firstLine="720"/>
        <w:jc w:val="left"/>
        <w:rPr>
          <w:rFonts w:ascii="Times New Roman" w:hAnsi="Times New Roman" w:cs="Times New Roman"/>
          <w:sz w:val="24"/>
          <w:szCs w:val="24"/>
        </w:rPr>
      </w:pPr>
      <w:r w:rsidRPr="00773659">
        <w:rPr>
          <w:rFonts w:ascii="Times New Roman" w:hAnsi="Times New Roman" w:cs="Times New Roman"/>
          <w:sz w:val="24"/>
          <w:szCs w:val="24"/>
        </w:rPr>
        <w:t>When</w:t>
      </w:r>
      <w:r w:rsidR="00837000" w:rsidRPr="00773659">
        <w:rPr>
          <w:rFonts w:ascii="Times New Roman" w:hAnsi="Times New Roman" w:cs="Times New Roman"/>
          <w:sz w:val="24"/>
          <w:szCs w:val="24"/>
        </w:rPr>
        <w:t xml:space="preserve"> evaluating the effects of GMOs or genetic modification</w:t>
      </w:r>
      <w:r w:rsidRPr="00773659">
        <w:rPr>
          <w:rFonts w:ascii="Times New Roman" w:hAnsi="Times New Roman" w:cs="Times New Roman"/>
          <w:sz w:val="24"/>
          <w:szCs w:val="24"/>
        </w:rPr>
        <w:t xml:space="preserve">, transhumanism—a belief that genetic engineering should be used to modify and better the mental and physical functions of humankind—comes to the spotlight. Transhumanism </w:t>
      </w:r>
      <w:r w:rsidR="00837000" w:rsidRPr="00773659">
        <w:rPr>
          <w:rFonts w:ascii="Times New Roman" w:hAnsi="Times New Roman" w:cs="Times New Roman"/>
          <w:sz w:val="24"/>
          <w:szCs w:val="24"/>
        </w:rPr>
        <w:t>represents t</w:t>
      </w:r>
      <w:r w:rsidRPr="00773659">
        <w:rPr>
          <w:rFonts w:ascii="Times New Roman" w:hAnsi="Times New Roman" w:cs="Times New Roman"/>
          <w:sz w:val="24"/>
          <w:szCs w:val="24"/>
        </w:rPr>
        <w:t xml:space="preserve">he rapid transformation that the world has experienced and challenges </w:t>
      </w:r>
      <w:r w:rsidR="008903BE" w:rsidRPr="00773659">
        <w:rPr>
          <w:rFonts w:ascii="Times New Roman" w:hAnsi="Times New Roman" w:cs="Times New Roman"/>
          <w:sz w:val="24"/>
          <w:szCs w:val="24"/>
        </w:rPr>
        <w:t>humanity</w:t>
      </w:r>
      <w:r w:rsidRPr="00773659">
        <w:rPr>
          <w:rFonts w:ascii="Times New Roman" w:hAnsi="Times New Roman" w:cs="Times New Roman"/>
          <w:sz w:val="24"/>
          <w:szCs w:val="24"/>
        </w:rPr>
        <w:t xml:space="preserve"> to answer the moral and philosophical questions that a</w:t>
      </w:r>
      <w:r w:rsidR="00762E0F" w:rsidRPr="00773659">
        <w:rPr>
          <w:rFonts w:ascii="Times New Roman" w:hAnsi="Times New Roman" w:cs="Times New Roman"/>
          <w:sz w:val="24"/>
          <w:szCs w:val="24"/>
        </w:rPr>
        <w:t xml:space="preserve">rise </w:t>
      </w:r>
      <w:r w:rsidRPr="00773659">
        <w:rPr>
          <w:rFonts w:ascii="Times New Roman" w:hAnsi="Times New Roman" w:cs="Times New Roman"/>
          <w:sz w:val="24"/>
          <w:szCs w:val="24"/>
        </w:rPr>
        <w:t>in the process of creating more turning points in the history of science.</w:t>
      </w:r>
      <w:r w:rsidR="001D03BB" w:rsidRPr="00773659">
        <w:rPr>
          <w:rFonts w:ascii="Times New Roman" w:hAnsi="Times New Roman" w:cs="Times New Roman"/>
          <w:sz w:val="24"/>
          <w:szCs w:val="24"/>
        </w:rPr>
        <w:t xml:space="preserve"> </w:t>
      </w:r>
      <w:r w:rsidRPr="00773659">
        <w:rPr>
          <w:rFonts w:ascii="Times New Roman" w:hAnsi="Times New Roman" w:cs="Times New Roman"/>
          <w:sz w:val="24"/>
          <w:szCs w:val="24"/>
        </w:rPr>
        <w:t>One of the most famous examples that represent</w:t>
      </w:r>
      <w:r w:rsidR="008903BE">
        <w:rPr>
          <w:rFonts w:ascii="Times New Roman" w:hAnsi="Times New Roman" w:cs="Times New Roman"/>
          <w:sz w:val="24"/>
          <w:szCs w:val="24"/>
        </w:rPr>
        <w:t>s</w:t>
      </w:r>
      <w:r w:rsidRPr="00773659">
        <w:rPr>
          <w:rFonts w:ascii="Times New Roman" w:hAnsi="Times New Roman" w:cs="Times New Roman"/>
          <w:sz w:val="24"/>
          <w:szCs w:val="24"/>
        </w:rPr>
        <w:t xml:space="preserve"> transhumanism is the creation of designer babies, which are babies whose genetic information </w:t>
      </w:r>
      <w:r w:rsidR="008903BE" w:rsidRPr="00773659">
        <w:rPr>
          <w:rFonts w:ascii="Times New Roman" w:hAnsi="Times New Roman" w:cs="Times New Roman"/>
          <w:sz w:val="24"/>
          <w:szCs w:val="24"/>
        </w:rPr>
        <w:t>is</w:t>
      </w:r>
      <w:r w:rsidRPr="00773659">
        <w:rPr>
          <w:rFonts w:ascii="Times New Roman" w:hAnsi="Times New Roman" w:cs="Times New Roman"/>
          <w:sz w:val="24"/>
          <w:szCs w:val="24"/>
        </w:rPr>
        <w:t xml:space="preserve"> artificially altered or chosen by their parents. In the process of making designer babies, PDG (preimplantation genetic diagnosis) is used to screen for diseases and help parents choose embryos with the physical traits that they wish their children to have.</w:t>
      </w:r>
      <w:r w:rsidR="00837000" w:rsidRPr="00773659">
        <w:rPr>
          <w:rFonts w:ascii="Times New Roman" w:hAnsi="Times New Roman" w:cs="Times New Roman"/>
          <w:sz w:val="24"/>
          <w:szCs w:val="24"/>
        </w:rPr>
        <w:t xml:space="preserve"> Critics who denounce </w:t>
      </w:r>
      <w:r w:rsidRPr="00773659">
        <w:rPr>
          <w:rFonts w:ascii="Times New Roman" w:hAnsi="Times New Roman" w:cs="Times New Roman"/>
          <w:sz w:val="24"/>
          <w:szCs w:val="24"/>
        </w:rPr>
        <w:t xml:space="preserve">the idea of </w:t>
      </w:r>
      <w:r w:rsidR="00762E0F" w:rsidRPr="00773659">
        <w:rPr>
          <w:rFonts w:ascii="Times New Roman" w:hAnsi="Times New Roman" w:cs="Times New Roman"/>
          <w:sz w:val="24"/>
          <w:szCs w:val="24"/>
        </w:rPr>
        <w:t xml:space="preserve">having </w:t>
      </w:r>
      <w:r w:rsidRPr="00773659">
        <w:rPr>
          <w:rFonts w:ascii="Times New Roman" w:hAnsi="Times New Roman" w:cs="Times New Roman"/>
          <w:sz w:val="24"/>
          <w:szCs w:val="24"/>
        </w:rPr>
        <w:t>designer babies</w:t>
      </w:r>
      <w:r w:rsidR="00762E0F" w:rsidRPr="00773659">
        <w:rPr>
          <w:rFonts w:ascii="Times New Roman" w:hAnsi="Times New Roman" w:cs="Times New Roman"/>
          <w:sz w:val="24"/>
          <w:szCs w:val="24"/>
        </w:rPr>
        <w:t xml:space="preserve"> claim that </w:t>
      </w:r>
      <w:r w:rsidRPr="00773659">
        <w:rPr>
          <w:rFonts w:ascii="Times New Roman" w:hAnsi="Times New Roman" w:cs="Times New Roman"/>
          <w:sz w:val="24"/>
          <w:szCs w:val="24"/>
        </w:rPr>
        <w:t>this type of genetic engineering—genetic modification used besides the disease treatment purpos</w:t>
      </w:r>
      <w:r w:rsidR="00837000" w:rsidRPr="00773659">
        <w:rPr>
          <w:rFonts w:ascii="Times New Roman" w:hAnsi="Times New Roman" w:cs="Times New Roman"/>
          <w:sz w:val="24"/>
          <w:szCs w:val="24"/>
        </w:rPr>
        <w:t xml:space="preserve">es will </w:t>
      </w:r>
      <w:r w:rsidRPr="00773659">
        <w:rPr>
          <w:rFonts w:ascii="Times New Roman" w:hAnsi="Times New Roman" w:cs="Times New Roman"/>
          <w:sz w:val="24"/>
          <w:szCs w:val="24"/>
        </w:rPr>
        <w:t>fuel the social inequality and even introduce a new form of eugenics</w:t>
      </w:r>
      <w:r w:rsidR="00837000" w:rsidRPr="00773659">
        <w:rPr>
          <w:rFonts w:ascii="Times New Roman" w:hAnsi="Times New Roman" w:cs="Times New Roman"/>
          <w:sz w:val="24"/>
          <w:szCs w:val="24"/>
        </w:rPr>
        <w:t>.</w:t>
      </w:r>
      <w:r w:rsidRPr="00773659">
        <w:rPr>
          <w:rFonts w:ascii="Times New Roman" w:hAnsi="Times New Roman" w:cs="Times New Roman"/>
          <w:sz w:val="24"/>
          <w:szCs w:val="24"/>
        </w:rPr>
        <w:t xml:space="preserve"> As the idea of creating designer babies gain its popularity, </w:t>
      </w:r>
      <w:r w:rsidR="00837000" w:rsidRPr="00773659">
        <w:rPr>
          <w:rFonts w:ascii="Times New Roman" w:hAnsi="Times New Roman" w:cs="Times New Roman"/>
          <w:sz w:val="24"/>
          <w:szCs w:val="24"/>
        </w:rPr>
        <w:t xml:space="preserve">social inequity may arise as </w:t>
      </w:r>
      <w:r w:rsidRPr="00773659">
        <w:rPr>
          <w:rFonts w:ascii="Times New Roman" w:hAnsi="Times New Roman" w:cs="Times New Roman"/>
          <w:sz w:val="24"/>
          <w:szCs w:val="24"/>
        </w:rPr>
        <w:t xml:space="preserve">rich parents would afford more designer babies while middle class and people living under the poverty line will continue to fail to manage the expenses of having designer babies. </w:t>
      </w:r>
      <w:r w:rsidR="00837000" w:rsidRPr="00773659">
        <w:rPr>
          <w:rFonts w:ascii="Times New Roman" w:hAnsi="Times New Roman" w:cs="Times New Roman"/>
          <w:sz w:val="24"/>
          <w:szCs w:val="24"/>
        </w:rPr>
        <w:t>T</w:t>
      </w:r>
      <w:r w:rsidRPr="00773659">
        <w:rPr>
          <w:rFonts w:ascii="Times New Roman" w:hAnsi="Times New Roman" w:cs="Times New Roman"/>
          <w:sz w:val="24"/>
          <w:szCs w:val="24"/>
        </w:rPr>
        <w:t xml:space="preserve">his new inequality would exacerbate the </w:t>
      </w:r>
      <w:r w:rsidR="00837000" w:rsidRPr="00773659">
        <w:rPr>
          <w:rFonts w:ascii="Times New Roman" w:hAnsi="Times New Roman" w:cs="Times New Roman"/>
          <w:sz w:val="24"/>
          <w:szCs w:val="24"/>
        </w:rPr>
        <w:t xml:space="preserve">existing </w:t>
      </w:r>
      <w:r w:rsidRPr="00773659">
        <w:rPr>
          <w:rFonts w:ascii="Times New Roman" w:hAnsi="Times New Roman" w:cs="Times New Roman"/>
          <w:sz w:val="24"/>
          <w:szCs w:val="24"/>
        </w:rPr>
        <w:t xml:space="preserve">social tension and prompt the rich to gain unfair advantages in societies that operate under meritocracy. </w:t>
      </w:r>
      <w:r w:rsidR="00837000" w:rsidRPr="00773659">
        <w:rPr>
          <w:rFonts w:ascii="Times New Roman" w:hAnsi="Times New Roman" w:cs="Times New Roman"/>
          <w:sz w:val="24"/>
          <w:szCs w:val="24"/>
        </w:rPr>
        <w:t xml:space="preserve">Likewise, many fear that this </w:t>
      </w:r>
      <w:r w:rsidRPr="00773659">
        <w:rPr>
          <w:rFonts w:ascii="Times New Roman" w:hAnsi="Times New Roman" w:cs="Times New Roman"/>
          <w:sz w:val="24"/>
          <w:szCs w:val="24"/>
        </w:rPr>
        <w:t xml:space="preserve">engineering will introduce a new type of eugenics, invoking the idea of Social Darwinism and </w:t>
      </w:r>
      <w:r w:rsidR="00837000" w:rsidRPr="00773659">
        <w:rPr>
          <w:rFonts w:ascii="Times New Roman" w:hAnsi="Times New Roman" w:cs="Times New Roman"/>
          <w:sz w:val="24"/>
          <w:szCs w:val="24"/>
        </w:rPr>
        <w:t>bringing</w:t>
      </w:r>
      <w:r w:rsidRPr="00773659">
        <w:rPr>
          <w:rFonts w:ascii="Times New Roman" w:hAnsi="Times New Roman" w:cs="Times New Roman"/>
          <w:sz w:val="24"/>
          <w:szCs w:val="24"/>
        </w:rPr>
        <w:t xml:space="preserve"> back the past efforts to eliminate “socially and biologically inferior” races and breed “racially superior” human beings.</w:t>
      </w:r>
      <w:r w:rsidR="00837000" w:rsidRPr="00773659">
        <w:rPr>
          <w:rFonts w:ascii="Times New Roman" w:hAnsi="Times New Roman" w:cs="Times New Roman"/>
          <w:sz w:val="24"/>
          <w:szCs w:val="24"/>
        </w:rPr>
        <w:t xml:space="preserve"> </w:t>
      </w:r>
    </w:p>
    <w:p w14:paraId="76979D33" w14:textId="6E4CDB56" w:rsidR="002F244F" w:rsidRPr="00773659" w:rsidRDefault="00837000" w:rsidP="00773659">
      <w:pPr>
        <w:spacing w:after="0" w:line="480" w:lineRule="auto"/>
        <w:ind w:firstLine="720"/>
        <w:jc w:val="left"/>
        <w:rPr>
          <w:rFonts w:ascii="Times New Roman" w:hAnsi="Times New Roman" w:cs="Times New Roman"/>
          <w:sz w:val="24"/>
          <w:szCs w:val="24"/>
        </w:rPr>
      </w:pPr>
      <w:r w:rsidRPr="00773659">
        <w:rPr>
          <w:rFonts w:ascii="Times New Roman" w:hAnsi="Times New Roman" w:cs="Times New Roman"/>
          <w:sz w:val="24"/>
          <w:szCs w:val="24"/>
        </w:rPr>
        <w:t>S</w:t>
      </w:r>
      <w:r w:rsidR="002F244F" w:rsidRPr="00773659">
        <w:rPr>
          <w:rFonts w:ascii="Times New Roman" w:hAnsi="Times New Roman" w:cs="Times New Roman"/>
          <w:sz w:val="24"/>
          <w:szCs w:val="24"/>
        </w:rPr>
        <w:t>ince the late 20</w:t>
      </w:r>
      <w:r w:rsidR="002F244F" w:rsidRPr="00773659">
        <w:rPr>
          <w:rFonts w:ascii="Times New Roman" w:hAnsi="Times New Roman" w:cs="Times New Roman"/>
          <w:sz w:val="24"/>
          <w:szCs w:val="24"/>
          <w:vertAlign w:val="superscript"/>
        </w:rPr>
        <w:t>th</w:t>
      </w:r>
      <w:r w:rsidR="002F244F" w:rsidRPr="00773659">
        <w:rPr>
          <w:rFonts w:ascii="Times New Roman" w:hAnsi="Times New Roman" w:cs="Times New Roman"/>
          <w:sz w:val="24"/>
          <w:szCs w:val="24"/>
        </w:rPr>
        <w:t xml:space="preserve"> century, </w:t>
      </w:r>
      <w:r w:rsidR="00762E0F" w:rsidRPr="00773659">
        <w:rPr>
          <w:rFonts w:ascii="Times New Roman" w:hAnsi="Times New Roman" w:cs="Times New Roman"/>
          <w:sz w:val="24"/>
          <w:szCs w:val="24"/>
        </w:rPr>
        <w:t xml:space="preserve">various </w:t>
      </w:r>
      <w:r w:rsidR="002F244F" w:rsidRPr="00773659">
        <w:rPr>
          <w:rFonts w:ascii="Times New Roman" w:hAnsi="Times New Roman" w:cs="Times New Roman"/>
          <w:sz w:val="24"/>
          <w:szCs w:val="24"/>
        </w:rPr>
        <w:t xml:space="preserve">global and domestic organizations have worked to devise measures to tackle the negative implications of genetic modification. Government </w:t>
      </w:r>
      <w:r w:rsidR="002F244F" w:rsidRPr="00773659">
        <w:rPr>
          <w:rFonts w:ascii="Times New Roman" w:hAnsi="Times New Roman" w:cs="Times New Roman"/>
          <w:sz w:val="24"/>
          <w:szCs w:val="24"/>
        </w:rPr>
        <w:lastRenderedPageBreak/>
        <w:t xml:space="preserve">agencies such as </w:t>
      </w:r>
      <w:r w:rsidR="008903BE" w:rsidRPr="00773659">
        <w:rPr>
          <w:rFonts w:ascii="Times New Roman" w:hAnsi="Times New Roman" w:cs="Times New Roman"/>
          <w:sz w:val="24"/>
          <w:szCs w:val="24"/>
        </w:rPr>
        <w:t>the World</w:t>
      </w:r>
      <w:r w:rsidR="002F244F" w:rsidRPr="00773659">
        <w:rPr>
          <w:rFonts w:ascii="Times New Roman" w:hAnsi="Times New Roman" w:cs="Times New Roman"/>
          <w:sz w:val="24"/>
          <w:szCs w:val="24"/>
        </w:rPr>
        <w:t xml:space="preserve"> Health Organization (WHO) and </w:t>
      </w:r>
      <w:r w:rsidR="008903BE">
        <w:rPr>
          <w:rFonts w:ascii="Times New Roman" w:hAnsi="Times New Roman" w:cs="Times New Roman"/>
          <w:sz w:val="24"/>
          <w:szCs w:val="24"/>
        </w:rPr>
        <w:t xml:space="preserve">the </w:t>
      </w:r>
      <w:r w:rsidR="002F244F" w:rsidRPr="00773659">
        <w:rPr>
          <w:rFonts w:ascii="Times New Roman" w:hAnsi="Times New Roman" w:cs="Times New Roman"/>
          <w:sz w:val="24"/>
          <w:szCs w:val="24"/>
        </w:rPr>
        <w:t xml:space="preserve">Food Drug and Administration (FDA) have established guidelines and regulations regarding the advancement of genome editing. Believing that “the full impact [of genome editing] will only be realized if we deploy it for the benefit of all people,” WHO Director-General announced their “recommendations on the governance and oversight of human genome editing in nine discrete areas”. While </w:t>
      </w:r>
      <w:r w:rsidR="008903BE">
        <w:rPr>
          <w:rFonts w:ascii="Times New Roman" w:hAnsi="Times New Roman" w:cs="Times New Roman"/>
          <w:sz w:val="24"/>
          <w:szCs w:val="24"/>
        </w:rPr>
        <w:t xml:space="preserve">the </w:t>
      </w:r>
      <w:r w:rsidR="002F244F" w:rsidRPr="00773659">
        <w:rPr>
          <w:rFonts w:ascii="Times New Roman" w:hAnsi="Times New Roman" w:cs="Times New Roman"/>
          <w:sz w:val="24"/>
          <w:szCs w:val="24"/>
        </w:rPr>
        <w:t xml:space="preserve">WHO laid out a standard that countries may adopt to ethically conduct human genome editing, </w:t>
      </w:r>
      <w:r w:rsidR="008903BE">
        <w:rPr>
          <w:rFonts w:ascii="Times New Roman" w:hAnsi="Times New Roman" w:cs="Times New Roman"/>
          <w:sz w:val="24"/>
          <w:szCs w:val="24"/>
        </w:rPr>
        <w:t xml:space="preserve">the </w:t>
      </w:r>
      <w:r w:rsidR="002F244F" w:rsidRPr="00773659">
        <w:rPr>
          <w:rFonts w:ascii="Times New Roman" w:hAnsi="Times New Roman" w:cs="Times New Roman"/>
          <w:sz w:val="24"/>
          <w:szCs w:val="24"/>
        </w:rPr>
        <w:t>FDA specifically imposed sets of regulations to ensure the right usage of GMOs. Collaborating with</w:t>
      </w:r>
      <w:r w:rsidR="008903BE">
        <w:rPr>
          <w:rFonts w:ascii="Times New Roman" w:hAnsi="Times New Roman" w:cs="Times New Roman"/>
          <w:sz w:val="24"/>
          <w:szCs w:val="24"/>
        </w:rPr>
        <w:t xml:space="preserve"> the</w:t>
      </w:r>
      <w:r w:rsidR="002F244F" w:rsidRPr="00773659">
        <w:rPr>
          <w:rFonts w:ascii="Times New Roman" w:hAnsi="Times New Roman" w:cs="Times New Roman"/>
          <w:sz w:val="24"/>
          <w:szCs w:val="24"/>
        </w:rPr>
        <w:t xml:space="preserve"> U.S. Environmental Protection Agency and </w:t>
      </w:r>
      <w:r w:rsidR="008903BE">
        <w:rPr>
          <w:rFonts w:ascii="Times New Roman" w:hAnsi="Times New Roman" w:cs="Times New Roman"/>
          <w:sz w:val="24"/>
          <w:szCs w:val="24"/>
        </w:rPr>
        <w:t xml:space="preserve">the </w:t>
      </w:r>
      <w:r w:rsidR="002F244F" w:rsidRPr="00773659">
        <w:rPr>
          <w:rFonts w:ascii="Times New Roman" w:hAnsi="Times New Roman" w:cs="Times New Roman"/>
          <w:sz w:val="24"/>
          <w:szCs w:val="24"/>
        </w:rPr>
        <w:t xml:space="preserve">U.S. Department of Agriculture, </w:t>
      </w:r>
      <w:r w:rsidR="008903BE">
        <w:rPr>
          <w:rFonts w:ascii="Times New Roman" w:hAnsi="Times New Roman" w:cs="Times New Roman"/>
          <w:sz w:val="24"/>
          <w:szCs w:val="24"/>
        </w:rPr>
        <w:t xml:space="preserve">the </w:t>
      </w:r>
      <w:r w:rsidR="002F244F" w:rsidRPr="00773659">
        <w:rPr>
          <w:rFonts w:ascii="Times New Roman" w:hAnsi="Times New Roman" w:cs="Times New Roman"/>
          <w:sz w:val="24"/>
          <w:szCs w:val="24"/>
        </w:rPr>
        <w:t>FDA created the Coordinated Fram</w:t>
      </w:r>
      <w:r w:rsidR="00915973" w:rsidRPr="00773659">
        <w:rPr>
          <w:rFonts w:ascii="Times New Roman" w:hAnsi="Times New Roman" w:cs="Times New Roman"/>
          <w:sz w:val="24"/>
          <w:szCs w:val="24"/>
        </w:rPr>
        <w:t>e</w:t>
      </w:r>
      <w:r w:rsidR="002F244F" w:rsidRPr="00773659">
        <w:rPr>
          <w:rFonts w:ascii="Times New Roman" w:hAnsi="Times New Roman" w:cs="Times New Roman"/>
          <w:sz w:val="24"/>
          <w:szCs w:val="24"/>
        </w:rPr>
        <w:t xml:space="preserve">work for the Regulation of Biotechnology and created various safety standards to prevent GMOs from causing harms to the consumers and the environment. </w:t>
      </w:r>
    </w:p>
    <w:p w14:paraId="3176AAA9" w14:textId="32DCBAD6" w:rsidR="002F244F" w:rsidRPr="00773659" w:rsidRDefault="00762E0F" w:rsidP="00773659">
      <w:pPr>
        <w:spacing w:after="0" w:line="480" w:lineRule="auto"/>
        <w:ind w:firstLine="720"/>
        <w:jc w:val="left"/>
        <w:rPr>
          <w:rFonts w:ascii="Times New Roman" w:hAnsi="Times New Roman" w:cs="Times New Roman"/>
          <w:sz w:val="24"/>
          <w:szCs w:val="24"/>
        </w:rPr>
      </w:pPr>
      <w:r w:rsidRPr="00773659">
        <w:rPr>
          <w:rFonts w:ascii="Times New Roman" w:hAnsi="Times New Roman" w:cs="Times New Roman"/>
          <w:sz w:val="24"/>
          <w:szCs w:val="24"/>
        </w:rPr>
        <w:t>Likewise, in</w:t>
      </w:r>
      <w:r w:rsidR="002F244F" w:rsidRPr="00773659">
        <w:rPr>
          <w:rFonts w:ascii="Times New Roman" w:hAnsi="Times New Roman" w:cs="Times New Roman"/>
          <w:sz w:val="24"/>
          <w:szCs w:val="24"/>
        </w:rPr>
        <w:t xml:space="preserve"> 1990, a decade before the complete sequencing of genomes, NHGRI created the Ethical, Legal, and Social Implications (ELSI) Research Program to address the unintended consequences of genetic engineering. The US Congress required that “NHGRI dedicated </w:t>
      </w:r>
      <w:r w:rsidR="00203417">
        <w:rPr>
          <w:rFonts w:ascii="Times New Roman" w:hAnsi="Times New Roman" w:cs="Times New Roman"/>
          <w:sz w:val="24"/>
          <w:szCs w:val="24"/>
        </w:rPr>
        <w:t>at least</w:t>
      </w:r>
      <w:r w:rsidR="002F244F" w:rsidRPr="00773659">
        <w:rPr>
          <w:rFonts w:ascii="Times New Roman" w:hAnsi="Times New Roman" w:cs="Times New Roman"/>
          <w:sz w:val="24"/>
          <w:szCs w:val="24"/>
        </w:rPr>
        <w:t xml:space="preserve"> </w:t>
      </w:r>
      <w:r w:rsidR="00203417">
        <w:rPr>
          <w:rFonts w:ascii="Times New Roman" w:hAnsi="Times New Roman" w:cs="Times New Roman"/>
          <w:sz w:val="24"/>
          <w:szCs w:val="24"/>
        </w:rPr>
        <w:t xml:space="preserve">5% </w:t>
      </w:r>
      <w:r w:rsidR="002F244F" w:rsidRPr="00773659">
        <w:rPr>
          <w:rFonts w:ascii="Times New Roman" w:hAnsi="Times New Roman" w:cs="Times New Roman"/>
          <w:sz w:val="24"/>
          <w:szCs w:val="24"/>
        </w:rPr>
        <w:t xml:space="preserve">of its research budget to studying the ethical, legal and social implications of genomic advances.” To this end, ELSI researchers took educational initiatives and were involved in creating policies to tackle ethical issues such as genetic stigmatization, eugenics, and privacy concerns. For instance, one of its major achievements is its contribution to the Genetic Information Nondiscrimination Act (GINA) in the United States. In terms of international effort, in 2015, International Summit on Human Gene Editing was held in Washington DC., where approximately 500 people worldwide convened to deliberate on the ethical issues raised through the use of genetic engineering. In this summit, notably, Indira Nath, a researcher associated with All India Institute of Medical Sciences, made an important note by saying that “with national policies becoming rapidly transnational, one would say that governance is no longer just local, but is becoming a network of nations </w:t>
      </w:r>
      <w:r w:rsidR="002F244F" w:rsidRPr="00773659">
        <w:rPr>
          <w:rFonts w:ascii="Times New Roman" w:hAnsi="Times New Roman" w:cs="Times New Roman"/>
          <w:sz w:val="24"/>
          <w:szCs w:val="24"/>
        </w:rPr>
        <w:lastRenderedPageBreak/>
        <w:t xml:space="preserve">working together.” As Nath claimed, realizing the necessity of transnational interdisciplinary cooperation, international agencies and apparatuses have made collective efforts to set the right path </w:t>
      </w:r>
      <w:r w:rsidR="00983782" w:rsidRPr="00773659">
        <w:rPr>
          <w:rFonts w:ascii="Times New Roman" w:hAnsi="Times New Roman" w:cs="Times New Roman"/>
          <w:sz w:val="24"/>
          <w:szCs w:val="24"/>
        </w:rPr>
        <w:t xml:space="preserve">pertaining to </w:t>
      </w:r>
      <w:r w:rsidR="002F244F" w:rsidRPr="00773659">
        <w:rPr>
          <w:rFonts w:ascii="Times New Roman" w:hAnsi="Times New Roman" w:cs="Times New Roman"/>
          <w:sz w:val="24"/>
          <w:szCs w:val="24"/>
        </w:rPr>
        <w:t xml:space="preserve">the advancement of genetic engineering. Although universal regulations have not been established and imposed yet, world leaders realized the ethical implications of genetic editing and have engaged in public-dialogue for the past decades. They are working to develop the universal framework that countries and individuals must abide by to address the problems, getting one step closer to creating another turning point in history that will determine the outlook of biotechnology and humanity as a whole. </w:t>
      </w:r>
    </w:p>
    <w:p w14:paraId="55D483A4" w14:textId="273C92DF" w:rsidR="002F244F" w:rsidRPr="00773659" w:rsidRDefault="002F244F" w:rsidP="00773659">
      <w:pPr>
        <w:spacing w:after="0" w:line="480" w:lineRule="auto"/>
        <w:ind w:firstLine="720"/>
        <w:jc w:val="left"/>
        <w:rPr>
          <w:rFonts w:ascii="Times New Roman" w:hAnsi="Times New Roman" w:cs="Times New Roman"/>
          <w:sz w:val="24"/>
          <w:szCs w:val="24"/>
        </w:rPr>
      </w:pPr>
      <w:r w:rsidRPr="00773659">
        <w:rPr>
          <w:rFonts w:ascii="Times New Roman" w:hAnsi="Times New Roman" w:cs="Times New Roman"/>
          <w:sz w:val="24"/>
          <w:szCs w:val="24"/>
        </w:rPr>
        <w:t>A turning point in history is like a piece of domino block; a turning point leads to more turning points subsequently. Among many, Crick and Watson’s discovery of the structure of DNA is viewed as one of the most influential</w:t>
      </w:r>
      <w:r w:rsidR="00636A4E" w:rsidRPr="00773659">
        <w:rPr>
          <w:rFonts w:ascii="Times New Roman" w:hAnsi="Times New Roman" w:cs="Times New Roman"/>
          <w:sz w:val="24"/>
          <w:szCs w:val="24"/>
        </w:rPr>
        <w:t xml:space="preserve"> turning points in</w:t>
      </w:r>
      <w:r w:rsidRPr="00773659">
        <w:rPr>
          <w:rFonts w:ascii="Times New Roman" w:hAnsi="Times New Roman" w:cs="Times New Roman"/>
          <w:sz w:val="24"/>
          <w:szCs w:val="24"/>
        </w:rPr>
        <w:t xml:space="preserve"> the history of genetics due to its short-term and long-term implications. Some of </w:t>
      </w:r>
      <w:r w:rsidR="00983782" w:rsidRPr="00773659">
        <w:rPr>
          <w:rFonts w:ascii="Times New Roman" w:hAnsi="Times New Roman" w:cs="Times New Roman"/>
          <w:sz w:val="24"/>
          <w:szCs w:val="24"/>
        </w:rPr>
        <w:t>its consequences</w:t>
      </w:r>
      <w:r w:rsidRPr="00773659">
        <w:rPr>
          <w:rFonts w:ascii="Times New Roman" w:hAnsi="Times New Roman" w:cs="Times New Roman"/>
          <w:sz w:val="24"/>
          <w:szCs w:val="24"/>
        </w:rPr>
        <w:t xml:space="preserve">—advancement in molecular biology, genetics, and agriculture—have made positive contributions to our society. However, the others led to unintended consequences that raised international concerns. While it is true that </w:t>
      </w:r>
      <w:r w:rsidR="008903BE" w:rsidRPr="00773659">
        <w:rPr>
          <w:rFonts w:ascii="Times New Roman" w:hAnsi="Times New Roman" w:cs="Times New Roman"/>
          <w:sz w:val="24"/>
          <w:szCs w:val="24"/>
        </w:rPr>
        <w:t>negative</w:t>
      </w:r>
      <w:r w:rsidRPr="00773659">
        <w:rPr>
          <w:rFonts w:ascii="Times New Roman" w:hAnsi="Times New Roman" w:cs="Times New Roman"/>
          <w:sz w:val="24"/>
          <w:szCs w:val="24"/>
        </w:rPr>
        <w:t xml:space="preserve"> ethical and moral implications exist, today’s society has measures to tackle those problems and create a path in which the advancement in genetics will do more good than harm to the international community. Watson and Crick’s Discovery </w:t>
      </w:r>
      <w:proofErr w:type="gramStart"/>
      <w:r w:rsidRPr="00773659">
        <w:rPr>
          <w:rFonts w:ascii="Times New Roman" w:hAnsi="Times New Roman" w:cs="Times New Roman"/>
          <w:sz w:val="24"/>
          <w:szCs w:val="24"/>
        </w:rPr>
        <w:t>is</w:t>
      </w:r>
      <w:proofErr w:type="gramEnd"/>
      <w:r w:rsidRPr="00773659">
        <w:rPr>
          <w:rFonts w:ascii="Times New Roman" w:hAnsi="Times New Roman" w:cs="Times New Roman"/>
          <w:sz w:val="24"/>
          <w:szCs w:val="24"/>
        </w:rPr>
        <w:t xml:space="preserve"> such an iconic achievement, and it </w:t>
      </w:r>
      <w:r w:rsidR="008903BE" w:rsidRPr="00773659">
        <w:rPr>
          <w:rFonts w:ascii="Times New Roman" w:hAnsi="Times New Roman" w:cs="Times New Roman"/>
          <w:sz w:val="24"/>
          <w:szCs w:val="24"/>
        </w:rPr>
        <w:t>will</w:t>
      </w:r>
      <w:r w:rsidRPr="00773659">
        <w:rPr>
          <w:rFonts w:ascii="Times New Roman" w:hAnsi="Times New Roman" w:cs="Times New Roman"/>
          <w:sz w:val="24"/>
          <w:szCs w:val="24"/>
        </w:rPr>
        <w:t xml:space="preserve"> forever serve as a manifestation of perseverance and curiosity. </w:t>
      </w:r>
    </w:p>
    <w:p w14:paraId="54CB16B3" w14:textId="77777777" w:rsidR="002F244F" w:rsidRPr="00773659" w:rsidRDefault="002F244F" w:rsidP="00773659">
      <w:pPr>
        <w:spacing w:after="0" w:line="480" w:lineRule="auto"/>
        <w:ind w:firstLine="720"/>
        <w:jc w:val="left"/>
        <w:rPr>
          <w:rFonts w:ascii="Times New Roman" w:hAnsi="Times New Roman" w:cs="Times New Roman"/>
          <w:sz w:val="24"/>
          <w:szCs w:val="24"/>
        </w:rPr>
      </w:pPr>
    </w:p>
    <w:p w14:paraId="0E32AEFE" w14:textId="2D441309" w:rsidR="00915973" w:rsidRPr="00773659" w:rsidRDefault="00915973" w:rsidP="00773659">
      <w:pPr>
        <w:widowControl/>
        <w:wordWrap/>
        <w:autoSpaceDE/>
        <w:autoSpaceDN/>
        <w:spacing w:after="0" w:line="480" w:lineRule="auto"/>
        <w:ind w:firstLine="720"/>
        <w:jc w:val="left"/>
        <w:rPr>
          <w:rFonts w:ascii="Times New Roman" w:hAnsi="Times New Roman" w:cs="Times New Roman"/>
          <w:sz w:val="24"/>
          <w:szCs w:val="24"/>
        </w:rPr>
      </w:pPr>
      <w:r w:rsidRPr="00773659">
        <w:rPr>
          <w:rFonts w:ascii="Times New Roman" w:hAnsi="Times New Roman" w:cs="Times New Roman"/>
          <w:sz w:val="24"/>
          <w:szCs w:val="24"/>
        </w:rPr>
        <w:br w:type="page"/>
      </w:r>
    </w:p>
    <w:p w14:paraId="279B1C49" w14:textId="01798468" w:rsidR="002F244F" w:rsidRPr="00773659" w:rsidRDefault="00915973" w:rsidP="008903BE">
      <w:pPr>
        <w:spacing w:after="0" w:line="480" w:lineRule="auto"/>
        <w:jc w:val="center"/>
        <w:rPr>
          <w:rFonts w:ascii="Times New Roman" w:hAnsi="Times New Roman" w:cs="Times New Roman"/>
          <w:sz w:val="24"/>
          <w:szCs w:val="24"/>
        </w:rPr>
      </w:pPr>
      <w:r w:rsidRPr="00773659">
        <w:rPr>
          <w:rFonts w:ascii="Times New Roman" w:hAnsi="Times New Roman" w:cs="Times New Roman"/>
          <w:sz w:val="24"/>
          <w:szCs w:val="24"/>
        </w:rPr>
        <w:lastRenderedPageBreak/>
        <w:t>Works Cited</w:t>
      </w:r>
    </w:p>
    <w:p w14:paraId="6D9092B4" w14:textId="77777777" w:rsidR="00742F53" w:rsidRPr="00773659" w:rsidRDefault="00742F53" w:rsidP="00773659">
      <w:pPr>
        <w:spacing w:after="0" w:line="480" w:lineRule="auto"/>
        <w:ind w:left="720" w:hanging="720"/>
        <w:jc w:val="left"/>
        <w:rPr>
          <w:rFonts w:ascii="Times New Roman" w:hAnsi="Times New Roman" w:cs="Times New Roman"/>
          <w:sz w:val="24"/>
          <w:szCs w:val="24"/>
        </w:rPr>
      </w:pPr>
      <w:r w:rsidRPr="00773659">
        <w:rPr>
          <w:rFonts w:ascii="Times New Roman" w:hAnsi="Times New Roman" w:cs="Times New Roman"/>
          <w:sz w:val="24"/>
          <w:szCs w:val="24"/>
        </w:rPr>
        <w:t xml:space="preserve">Avery, O T, et al. “Studies on the Chemical Nature of the Substance Inducing Transformation of Pneumococcal Types : Induction of Transformation by a Desoxyribonucleic Acid Fraction Isolated from Pneumococcus Type III.” </w:t>
      </w:r>
      <w:r w:rsidRPr="00773659">
        <w:rPr>
          <w:rFonts w:ascii="Times New Roman" w:hAnsi="Times New Roman" w:cs="Times New Roman"/>
          <w:i/>
          <w:iCs/>
          <w:sz w:val="24"/>
          <w:szCs w:val="24"/>
        </w:rPr>
        <w:t>The Journal of Experimental Medicine</w:t>
      </w:r>
      <w:r w:rsidRPr="00773659">
        <w:rPr>
          <w:rFonts w:ascii="Times New Roman" w:hAnsi="Times New Roman" w:cs="Times New Roman"/>
          <w:sz w:val="24"/>
          <w:szCs w:val="24"/>
        </w:rPr>
        <w:t>, U.S. National Library of Medicine, 1 Feb. 1944, www.ncbi.nlm.nih.gov/pmc/articles/PMC2135445/.</w:t>
      </w:r>
    </w:p>
    <w:p w14:paraId="5E58E758" w14:textId="77777777" w:rsidR="00742F53" w:rsidRPr="00773659" w:rsidRDefault="00742F53" w:rsidP="00773659">
      <w:pPr>
        <w:spacing w:after="0" w:line="480" w:lineRule="auto"/>
        <w:ind w:left="720" w:hanging="720"/>
        <w:jc w:val="left"/>
        <w:rPr>
          <w:rFonts w:ascii="Times New Roman" w:hAnsi="Times New Roman" w:cs="Times New Roman"/>
          <w:sz w:val="24"/>
          <w:szCs w:val="24"/>
        </w:rPr>
      </w:pPr>
      <w:r w:rsidRPr="00773659">
        <w:rPr>
          <w:rFonts w:ascii="Times New Roman" w:hAnsi="Times New Roman" w:cs="Times New Roman"/>
          <w:sz w:val="24"/>
          <w:szCs w:val="24"/>
        </w:rPr>
        <w:t xml:space="preserve">Brody, Lawrence. “DNA Replication.” Genome.Gov, www.genome.gov/genetics-glossary/DNA-Replication. </w:t>
      </w:r>
    </w:p>
    <w:p w14:paraId="13B000CD" w14:textId="77777777" w:rsidR="00742F53" w:rsidRPr="00773659" w:rsidRDefault="00742F53" w:rsidP="00773659">
      <w:pPr>
        <w:spacing w:after="0" w:line="480" w:lineRule="auto"/>
        <w:ind w:left="720" w:hanging="720"/>
        <w:jc w:val="left"/>
        <w:rPr>
          <w:rFonts w:ascii="Times New Roman" w:hAnsi="Times New Roman" w:cs="Times New Roman"/>
          <w:sz w:val="24"/>
          <w:szCs w:val="24"/>
        </w:rPr>
      </w:pPr>
      <w:r w:rsidRPr="00773659">
        <w:rPr>
          <w:rFonts w:ascii="Times New Roman" w:hAnsi="Times New Roman" w:cs="Times New Roman"/>
          <w:sz w:val="24"/>
          <w:szCs w:val="24"/>
        </w:rPr>
        <w:t xml:space="preserve">Commager, Henry Steele. “5: History as Law and as Philosophy.” The Nature and the Study of History, Garland, New York, 1965. </w:t>
      </w:r>
    </w:p>
    <w:p w14:paraId="621B662D" w14:textId="77777777" w:rsidR="00742F53" w:rsidRPr="00773659" w:rsidRDefault="00742F53" w:rsidP="00773659">
      <w:pPr>
        <w:spacing w:after="0" w:line="480" w:lineRule="auto"/>
        <w:ind w:left="720" w:hanging="720"/>
        <w:jc w:val="left"/>
        <w:rPr>
          <w:rFonts w:ascii="Times New Roman" w:hAnsi="Times New Roman" w:cs="Times New Roman"/>
          <w:sz w:val="24"/>
          <w:szCs w:val="24"/>
        </w:rPr>
      </w:pPr>
      <w:r w:rsidRPr="00773659">
        <w:rPr>
          <w:rFonts w:ascii="Times New Roman" w:hAnsi="Times New Roman" w:cs="Times New Roman"/>
          <w:sz w:val="24"/>
          <w:szCs w:val="24"/>
        </w:rPr>
        <w:t xml:space="preserve">Delbrück, Max. On the Replication of DESOXYRIBONUCLEIC Acid (DNA) | PNAS, www.pnas.org/doi/abs/10.1073/pnas.40.9.783. </w:t>
      </w:r>
    </w:p>
    <w:p w14:paraId="502BC4E8" w14:textId="77777777" w:rsidR="00742F53" w:rsidRPr="00773659" w:rsidRDefault="00742F53" w:rsidP="00773659">
      <w:pPr>
        <w:spacing w:after="0" w:line="480" w:lineRule="auto"/>
        <w:ind w:left="720" w:hanging="720"/>
        <w:jc w:val="left"/>
        <w:rPr>
          <w:rFonts w:ascii="Times New Roman" w:hAnsi="Times New Roman" w:cs="Times New Roman"/>
          <w:sz w:val="24"/>
          <w:szCs w:val="24"/>
        </w:rPr>
      </w:pPr>
      <w:r w:rsidRPr="00773659">
        <w:rPr>
          <w:rFonts w:ascii="Times New Roman" w:hAnsi="Times New Roman" w:cs="Times New Roman"/>
          <w:sz w:val="24"/>
          <w:szCs w:val="24"/>
        </w:rPr>
        <w:t>Explore Lab Science.</w:t>
      </w:r>
      <w:r w:rsidRPr="00773659">
        <w:rPr>
          <w:rFonts w:ascii="Times New Roman" w:hAnsi="Times New Roman" w:cs="Times New Roman"/>
          <w:i/>
          <w:iCs/>
          <w:sz w:val="24"/>
          <w:szCs w:val="24"/>
        </w:rPr>
        <w:t xml:space="preserve"> </w:t>
      </w:r>
      <w:r w:rsidRPr="00773659">
        <w:rPr>
          <w:rFonts w:ascii="Times New Roman" w:hAnsi="Times New Roman" w:cs="Times New Roman"/>
          <w:sz w:val="24"/>
          <w:szCs w:val="24"/>
        </w:rPr>
        <w:t>“Gregor Mendel’s Pea Plant Experiment”</w:t>
      </w:r>
      <w:r w:rsidRPr="00773659">
        <w:rPr>
          <w:rFonts w:ascii="Times New Roman" w:hAnsi="Times New Roman" w:cs="Times New Roman"/>
          <w:i/>
          <w:iCs/>
          <w:sz w:val="24"/>
          <w:szCs w:val="24"/>
        </w:rPr>
        <w:t>. Explore Lab Science</w:t>
      </w:r>
      <w:r w:rsidRPr="00773659">
        <w:rPr>
          <w:rFonts w:ascii="Times New Roman" w:hAnsi="Times New Roman" w:cs="Times New Roman"/>
          <w:sz w:val="24"/>
          <w:szCs w:val="24"/>
        </w:rPr>
        <w:t>, State of Michigan, 2023.</w:t>
      </w:r>
      <w:r w:rsidRPr="00773659">
        <w:rPr>
          <w:rFonts w:ascii="Times New Roman" w:hAnsi="Times New Roman" w:cs="Times New Roman"/>
          <w:i/>
          <w:iCs/>
          <w:sz w:val="24"/>
          <w:szCs w:val="24"/>
        </w:rPr>
        <w:t xml:space="preserve"> </w:t>
      </w:r>
      <w:r w:rsidRPr="00773659">
        <w:rPr>
          <w:rFonts w:ascii="Times New Roman" w:hAnsi="Times New Roman" w:cs="Times New Roman"/>
          <w:sz w:val="24"/>
          <w:szCs w:val="24"/>
        </w:rPr>
        <w:t xml:space="preserve">www.michigan.gov/explorelabscience/-/media/Project/Websites/explorelabscience/pdf/Lab-Teens-pdf/Gregor_Mendel_Pea_Experiment.pdf. </w:t>
      </w:r>
    </w:p>
    <w:p w14:paraId="3A2DDC16" w14:textId="77777777" w:rsidR="00742F53" w:rsidRPr="00773659" w:rsidRDefault="00742F53" w:rsidP="00773659">
      <w:pPr>
        <w:spacing w:after="0" w:line="480" w:lineRule="auto"/>
        <w:ind w:left="720" w:hanging="720"/>
        <w:jc w:val="left"/>
        <w:rPr>
          <w:rFonts w:ascii="Times New Roman" w:hAnsi="Times New Roman" w:cs="Times New Roman"/>
          <w:sz w:val="24"/>
          <w:szCs w:val="24"/>
        </w:rPr>
      </w:pPr>
      <w:r w:rsidRPr="00773659">
        <w:rPr>
          <w:rFonts w:ascii="Times New Roman" w:hAnsi="Times New Roman" w:cs="Times New Roman"/>
          <w:sz w:val="24"/>
          <w:szCs w:val="24"/>
        </w:rPr>
        <w:t xml:space="preserve">International Summit on Human Gene Editing: A Global Discussion: Meeting in Brief, 3 December 2015.  www.ncbi.nlm.nih.gov/books/NBK343651/. </w:t>
      </w:r>
    </w:p>
    <w:p w14:paraId="3D774E4C" w14:textId="77777777" w:rsidR="00773659" w:rsidRPr="00773659" w:rsidRDefault="00773659" w:rsidP="00773659">
      <w:pPr>
        <w:pStyle w:val="a5"/>
        <w:spacing w:before="0" w:beforeAutospacing="0" w:after="0" w:afterAutospacing="0" w:line="480" w:lineRule="auto"/>
        <w:ind w:left="567" w:hanging="720"/>
        <w:rPr>
          <w:rFonts w:eastAsiaTheme="majorHAnsi"/>
        </w:rPr>
      </w:pPr>
      <w:r w:rsidRPr="00773659">
        <w:rPr>
          <w:rFonts w:eastAsiaTheme="majorHAnsi"/>
        </w:rPr>
        <w:t xml:space="preserve">Heather, James M, and Benjamin Chain. “The Sequence of Sequencers: The History of Sequencing DNA.” </w:t>
      </w:r>
      <w:r w:rsidRPr="00773659">
        <w:rPr>
          <w:rFonts w:eastAsiaTheme="majorHAnsi"/>
          <w:i/>
          <w:iCs/>
        </w:rPr>
        <w:t>Genomics</w:t>
      </w:r>
      <w:r w:rsidRPr="00773659">
        <w:rPr>
          <w:rFonts w:eastAsiaTheme="majorHAnsi"/>
        </w:rPr>
        <w:t xml:space="preserve">, U.S. National Library of Medicine, Jan. 2016, www.ncbi.nlm.nih.gov/pmc/articles/PMC4727787/. </w:t>
      </w:r>
    </w:p>
    <w:p w14:paraId="0C610FBD" w14:textId="77777777" w:rsidR="00742F53" w:rsidRPr="00773659" w:rsidRDefault="00742F53" w:rsidP="00773659">
      <w:pPr>
        <w:spacing w:after="0" w:line="480" w:lineRule="auto"/>
        <w:ind w:left="720" w:hanging="720"/>
        <w:jc w:val="left"/>
        <w:rPr>
          <w:rFonts w:ascii="Times New Roman" w:hAnsi="Times New Roman" w:cs="Times New Roman"/>
          <w:sz w:val="24"/>
          <w:szCs w:val="24"/>
        </w:rPr>
      </w:pPr>
      <w:r w:rsidRPr="00773659">
        <w:rPr>
          <w:rFonts w:ascii="Times New Roman" w:hAnsi="Times New Roman" w:cs="Times New Roman"/>
          <w:sz w:val="24"/>
          <w:szCs w:val="24"/>
        </w:rPr>
        <w:t xml:space="preserve">National Human Genome Research Institute, “Human Genome Project Fact Sheet.” Genome.Gov, 24 August 2022, www.genome.gov/about-genomics/educational-resources/fact-sheets/human-genome-project. </w:t>
      </w:r>
    </w:p>
    <w:p w14:paraId="02A56DAD" w14:textId="77777777" w:rsidR="00742F53" w:rsidRPr="00773659" w:rsidRDefault="00742F53" w:rsidP="00773659">
      <w:pPr>
        <w:spacing w:after="0" w:line="480" w:lineRule="auto"/>
        <w:ind w:left="720" w:hanging="720"/>
        <w:jc w:val="left"/>
        <w:rPr>
          <w:rFonts w:ascii="Times New Roman" w:hAnsi="Times New Roman" w:cs="Times New Roman"/>
          <w:sz w:val="24"/>
          <w:szCs w:val="24"/>
        </w:rPr>
      </w:pPr>
      <w:r w:rsidRPr="00773659">
        <w:rPr>
          <w:rFonts w:ascii="Times New Roman" w:hAnsi="Times New Roman" w:cs="Times New Roman"/>
          <w:sz w:val="24"/>
          <w:szCs w:val="24"/>
        </w:rPr>
        <w:t xml:space="preserve">National Human Genome Research Institute, “Human Genome Project Fact Sheet.” </w:t>
      </w:r>
      <w:r w:rsidRPr="00773659">
        <w:rPr>
          <w:rFonts w:ascii="Times New Roman" w:hAnsi="Times New Roman" w:cs="Times New Roman"/>
          <w:sz w:val="24"/>
          <w:szCs w:val="24"/>
        </w:rPr>
        <w:lastRenderedPageBreak/>
        <w:t xml:space="preserve">Genome.Gov, 24 August 2022, www.genome.gov/about-genomics/educational-resources/fact-sheets/human-genome-project. </w:t>
      </w:r>
    </w:p>
    <w:p w14:paraId="1F6D392D" w14:textId="77777777" w:rsidR="00742F53" w:rsidRPr="00773659" w:rsidRDefault="00742F53" w:rsidP="00773659">
      <w:pPr>
        <w:spacing w:after="0" w:line="480" w:lineRule="auto"/>
        <w:ind w:left="720" w:hanging="720"/>
        <w:jc w:val="left"/>
        <w:rPr>
          <w:rFonts w:ascii="Times New Roman" w:hAnsi="Times New Roman" w:cs="Times New Roman"/>
          <w:sz w:val="24"/>
          <w:szCs w:val="24"/>
        </w:rPr>
      </w:pPr>
      <w:proofErr w:type="spellStart"/>
      <w:r w:rsidRPr="00773659">
        <w:rPr>
          <w:rFonts w:ascii="Times New Roman" w:hAnsi="Times New Roman" w:cs="Times New Roman"/>
          <w:sz w:val="24"/>
          <w:szCs w:val="24"/>
        </w:rPr>
        <w:t>Sfetcu</w:t>
      </w:r>
      <w:proofErr w:type="spellEnd"/>
      <w:r w:rsidRPr="00773659">
        <w:rPr>
          <w:rFonts w:ascii="Times New Roman" w:hAnsi="Times New Roman" w:cs="Times New Roman"/>
          <w:sz w:val="24"/>
          <w:szCs w:val="24"/>
        </w:rPr>
        <w:t xml:space="preserve">, Nicolae. “The New (Liberal) Eugenics.” </w:t>
      </w:r>
      <w:proofErr w:type="spellStart"/>
      <w:r w:rsidRPr="00773659">
        <w:rPr>
          <w:rFonts w:ascii="Times New Roman" w:hAnsi="Times New Roman" w:cs="Times New Roman"/>
          <w:sz w:val="24"/>
          <w:szCs w:val="24"/>
        </w:rPr>
        <w:t>MultiMedia</w:t>
      </w:r>
      <w:proofErr w:type="spellEnd"/>
      <w:r w:rsidRPr="00773659">
        <w:rPr>
          <w:rFonts w:ascii="Times New Roman" w:hAnsi="Times New Roman" w:cs="Times New Roman"/>
          <w:sz w:val="24"/>
          <w:szCs w:val="24"/>
        </w:rPr>
        <w:t xml:space="preserve">, 11 Oct. 2020, www.telework.ro/en/the-new-liberal-eugenics/. </w:t>
      </w:r>
    </w:p>
    <w:p w14:paraId="3C373716" w14:textId="77777777" w:rsidR="00742F53" w:rsidRPr="00773659" w:rsidRDefault="00742F53" w:rsidP="00773659">
      <w:pPr>
        <w:spacing w:after="0" w:line="480" w:lineRule="auto"/>
        <w:ind w:left="720" w:hanging="720"/>
        <w:jc w:val="left"/>
        <w:rPr>
          <w:rFonts w:ascii="Times New Roman" w:hAnsi="Times New Roman" w:cs="Times New Roman"/>
          <w:sz w:val="24"/>
          <w:szCs w:val="24"/>
        </w:rPr>
      </w:pPr>
      <w:r w:rsidRPr="00773659">
        <w:rPr>
          <w:rFonts w:ascii="Times New Roman" w:hAnsi="Times New Roman" w:cs="Times New Roman"/>
          <w:sz w:val="24"/>
          <w:szCs w:val="24"/>
        </w:rPr>
        <w:t xml:space="preserve">Sus, Viktoriya. “Genetic Engineering: Is It Ethical?” </w:t>
      </w:r>
      <w:proofErr w:type="spellStart"/>
      <w:r w:rsidRPr="00773659">
        <w:rPr>
          <w:rFonts w:ascii="Times New Roman" w:hAnsi="Times New Roman" w:cs="Times New Roman"/>
          <w:sz w:val="24"/>
          <w:szCs w:val="24"/>
        </w:rPr>
        <w:t>TheCollector</w:t>
      </w:r>
      <w:proofErr w:type="spellEnd"/>
      <w:r w:rsidRPr="00773659">
        <w:rPr>
          <w:rFonts w:ascii="Times New Roman" w:hAnsi="Times New Roman" w:cs="Times New Roman"/>
          <w:sz w:val="24"/>
          <w:szCs w:val="24"/>
        </w:rPr>
        <w:t xml:space="preserve">, 7 Dec. 2022, www.thecollector.com/pros-and-cons-genetic-engineering/. </w:t>
      </w:r>
    </w:p>
    <w:p w14:paraId="2D491944" w14:textId="77777777" w:rsidR="00742F53" w:rsidRPr="00773659" w:rsidRDefault="00742F53" w:rsidP="00773659">
      <w:pPr>
        <w:spacing w:after="0" w:line="480" w:lineRule="auto"/>
        <w:ind w:left="720" w:hanging="720"/>
        <w:jc w:val="left"/>
        <w:rPr>
          <w:rFonts w:ascii="Times New Roman" w:hAnsi="Times New Roman" w:cs="Times New Roman"/>
          <w:sz w:val="24"/>
          <w:szCs w:val="24"/>
        </w:rPr>
      </w:pPr>
      <w:r w:rsidRPr="00773659">
        <w:rPr>
          <w:rFonts w:ascii="Times New Roman" w:hAnsi="Times New Roman" w:cs="Times New Roman"/>
          <w:sz w:val="24"/>
          <w:szCs w:val="24"/>
        </w:rPr>
        <w:t xml:space="preserve">The U.S. Food and Drug Administration, Center for Food Safety and Applied Nutrition. “How </w:t>
      </w:r>
      <w:proofErr w:type="spellStart"/>
      <w:r w:rsidRPr="00773659">
        <w:rPr>
          <w:rFonts w:ascii="Times New Roman" w:hAnsi="Times New Roman" w:cs="Times New Roman"/>
          <w:sz w:val="24"/>
          <w:szCs w:val="24"/>
        </w:rPr>
        <w:t>Gmos</w:t>
      </w:r>
      <w:proofErr w:type="spellEnd"/>
      <w:r w:rsidRPr="00773659">
        <w:rPr>
          <w:rFonts w:ascii="Times New Roman" w:hAnsi="Times New Roman" w:cs="Times New Roman"/>
          <w:sz w:val="24"/>
          <w:szCs w:val="24"/>
        </w:rPr>
        <w:t xml:space="preserve"> Are Regulated.” U.S. Food and Drug Administration, FDA, 19 April 2023, www.fda.gov/food/agricultural-biotechnology/how-gmos-are-regulated-united-states. </w:t>
      </w:r>
    </w:p>
    <w:p w14:paraId="685B0A1C" w14:textId="77777777" w:rsidR="00742F53" w:rsidRPr="00773659" w:rsidRDefault="00742F53" w:rsidP="00773659">
      <w:pPr>
        <w:spacing w:after="0" w:line="480" w:lineRule="auto"/>
        <w:ind w:left="720" w:hanging="720"/>
        <w:jc w:val="left"/>
        <w:rPr>
          <w:rFonts w:ascii="Times New Roman" w:hAnsi="Times New Roman" w:cs="Times New Roman"/>
          <w:sz w:val="24"/>
          <w:szCs w:val="24"/>
        </w:rPr>
      </w:pPr>
      <w:r w:rsidRPr="00773659">
        <w:rPr>
          <w:rFonts w:ascii="Times New Roman" w:hAnsi="Times New Roman" w:cs="Times New Roman"/>
          <w:sz w:val="24"/>
          <w:szCs w:val="24"/>
        </w:rPr>
        <w:t>The White House, “June 2000 White House Event.” Genome.Gov, 29 August 2012, www.genome.gov/10001356/june-2000-white-house-event.</w:t>
      </w:r>
    </w:p>
    <w:p w14:paraId="079FCE29" w14:textId="77777777" w:rsidR="00742F53" w:rsidRPr="00773659" w:rsidRDefault="00742F53" w:rsidP="00773659">
      <w:pPr>
        <w:spacing w:after="0" w:line="480" w:lineRule="auto"/>
        <w:ind w:left="720" w:hanging="720"/>
        <w:jc w:val="left"/>
        <w:rPr>
          <w:rFonts w:ascii="Times New Roman" w:hAnsi="Times New Roman" w:cs="Times New Roman"/>
          <w:sz w:val="24"/>
          <w:szCs w:val="24"/>
        </w:rPr>
      </w:pPr>
      <w:r w:rsidRPr="00773659">
        <w:rPr>
          <w:rFonts w:ascii="Times New Roman" w:hAnsi="Times New Roman" w:cs="Times New Roman"/>
          <w:sz w:val="24"/>
          <w:szCs w:val="24"/>
        </w:rPr>
        <w:t xml:space="preserve">U.S. Food and Drug Administration, Center for Food Safety and Applied Nutrition. “How </w:t>
      </w:r>
      <w:proofErr w:type="spellStart"/>
      <w:r w:rsidRPr="00773659">
        <w:rPr>
          <w:rFonts w:ascii="Times New Roman" w:hAnsi="Times New Roman" w:cs="Times New Roman"/>
          <w:sz w:val="24"/>
          <w:szCs w:val="24"/>
        </w:rPr>
        <w:t>Gmos</w:t>
      </w:r>
      <w:proofErr w:type="spellEnd"/>
      <w:r w:rsidRPr="00773659">
        <w:rPr>
          <w:rFonts w:ascii="Times New Roman" w:hAnsi="Times New Roman" w:cs="Times New Roman"/>
          <w:sz w:val="24"/>
          <w:szCs w:val="24"/>
        </w:rPr>
        <w:t xml:space="preserve"> Are Regulated.” U.S. Food and Drug Administration, FDA, 19 April 2023, www.fda.gov/food/agricultural-biotechnology/how-gmos-are-regulated-united-states. </w:t>
      </w:r>
    </w:p>
    <w:p w14:paraId="18B4A349" w14:textId="77777777" w:rsidR="00742F53" w:rsidRPr="00773659" w:rsidRDefault="00742F53" w:rsidP="00773659">
      <w:pPr>
        <w:spacing w:after="0" w:line="480" w:lineRule="auto"/>
        <w:ind w:left="720" w:hanging="720"/>
        <w:jc w:val="left"/>
        <w:rPr>
          <w:rFonts w:ascii="Times New Roman" w:hAnsi="Times New Roman" w:cs="Times New Roman"/>
          <w:sz w:val="24"/>
          <w:szCs w:val="24"/>
        </w:rPr>
      </w:pPr>
      <w:r w:rsidRPr="00773659">
        <w:rPr>
          <w:rFonts w:ascii="Times New Roman" w:hAnsi="Times New Roman" w:cs="Times New Roman"/>
          <w:sz w:val="24"/>
          <w:szCs w:val="24"/>
        </w:rPr>
        <w:t xml:space="preserve">Watson, JD and FHC Crick. “Molecular Structure of Nucleic Acids” </w:t>
      </w:r>
      <w:r w:rsidRPr="00773659">
        <w:rPr>
          <w:rFonts w:ascii="Times New Roman" w:hAnsi="Times New Roman" w:cs="Times New Roman"/>
          <w:i/>
          <w:iCs/>
          <w:sz w:val="24"/>
          <w:szCs w:val="24"/>
        </w:rPr>
        <w:t xml:space="preserve">Nature, Vol 171 </w:t>
      </w:r>
      <w:r w:rsidRPr="00773659">
        <w:rPr>
          <w:rFonts w:ascii="Times New Roman" w:hAnsi="Times New Roman" w:cs="Times New Roman"/>
          <w:sz w:val="24"/>
          <w:szCs w:val="24"/>
        </w:rPr>
        <w:t>No. 4356 25 April 1953, pp. 737-738 University of Colorado Boulder, dosequis.colorado.edu/Courses/MethodsLogic/papers/WatsonCrick1953.pdf.</w:t>
      </w:r>
    </w:p>
    <w:p w14:paraId="64E8D752" w14:textId="77777777" w:rsidR="00742F53" w:rsidRPr="00773659" w:rsidRDefault="00742F53" w:rsidP="00773659">
      <w:pPr>
        <w:spacing w:after="0" w:line="480" w:lineRule="auto"/>
        <w:ind w:left="720" w:hanging="720"/>
        <w:jc w:val="left"/>
        <w:rPr>
          <w:rFonts w:ascii="Times New Roman" w:hAnsi="Times New Roman" w:cs="Times New Roman"/>
          <w:sz w:val="24"/>
          <w:szCs w:val="24"/>
        </w:rPr>
      </w:pPr>
      <w:r w:rsidRPr="00773659">
        <w:rPr>
          <w:rFonts w:ascii="Times New Roman" w:hAnsi="Times New Roman" w:cs="Times New Roman"/>
          <w:sz w:val="24"/>
          <w:szCs w:val="24"/>
        </w:rPr>
        <w:t xml:space="preserve">World Health Organization, “WHO Issues New Recommendations on Human Genome Editing for the Advancement of Public Health.” World Health Organization, World Health Organization, 12 July 2021, www.who.int/news/item/12-07-2021-who-issues-new-recommendations-on-human-genome-editing-for-the-advancement-of-public-health. </w:t>
      </w:r>
    </w:p>
    <w:p w14:paraId="0DAD61D6" w14:textId="75489C1E" w:rsidR="001B47A0" w:rsidRPr="00773659" w:rsidRDefault="00742F53" w:rsidP="008903BE">
      <w:pPr>
        <w:spacing w:after="0" w:line="480" w:lineRule="auto"/>
        <w:ind w:left="720" w:hanging="720"/>
        <w:jc w:val="left"/>
        <w:rPr>
          <w:rFonts w:ascii="Times New Roman" w:hAnsi="Times New Roman" w:cs="Times New Roman"/>
          <w:sz w:val="24"/>
          <w:szCs w:val="24"/>
        </w:rPr>
      </w:pPr>
      <w:r w:rsidRPr="00773659">
        <w:rPr>
          <w:rFonts w:ascii="Times New Roman" w:hAnsi="Times New Roman" w:cs="Times New Roman"/>
          <w:sz w:val="24"/>
          <w:szCs w:val="24"/>
        </w:rPr>
        <w:t xml:space="preserve">Zou, Yawen. “Charles Darwin’s Theory of Pangenesis.” </w:t>
      </w:r>
      <w:r w:rsidRPr="00773659">
        <w:rPr>
          <w:rFonts w:ascii="Times New Roman" w:hAnsi="Times New Roman" w:cs="Times New Roman"/>
          <w:i/>
          <w:iCs/>
          <w:sz w:val="24"/>
          <w:szCs w:val="24"/>
        </w:rPr>
        <w:t>Embryo Project Encyclopedia</w:t>
      </w:r>
      <w:r w:rsidRPr="00773659">
        <w:rPr>
          <w:rFonts w:ascii="Times New Roman" w:hAnsi="Times New Roman" w:cs="Times New Roman"/>
          <w:sz w:val="24"/>
          <w:szCs w:val="24"/>
        </w:rPr>
        <w:t xml:space="preserve">, 2014. </w:t>
      </w:r>
      <w:r w:rsidRPr="00773659">
        <w:rPr>
          <w:rFonts w:ascii="Times New Roman" w:eastAsiaTheme="majorHAnsi" w:hAnsi="Times New Roman" w:cs="Times New Roman"/>
          <w:sz w:val="24"/>
          <w:szCs w:val="24"/>
        </w:rPr>
        <w:t>embryo.asu.edu/pages/</w:t>
      </w:r>
      <w:proofErr w:type="spellStart"/>
      <w:r w:rsidRPr="00773659">
        <w:rPr>
          <w:rFonts w:ascii="Times New Roman" w:eastAsiaTheme="majorHAnsi" w:hAnsi="Times New Roman" w:cs="Times New Roman"/>
          <w:sz w:val="24"/>
          <w:szCs w:val="24"/>
        </w:rPr>
        <w:t>charles</w:t>
      </w:r>
      <w:proofErr w:type="spellEnd"/>
      <w:r w:rsidRPr="00773659">
        <w:rPr>
          <w:rFonts w:ascii="Times New Roman" w:eastAsiaTheme="majorHAnsi" w:hAnsi="Times New Roman" w:cs="Times New Roman"/>
          <w:sz w:val="24"/>
          <w:szCs w:val="24"/>
        </w:rPr>
        <w:t>-</w:t>
      </w:r>
      <w:proofErr w:type="spellStart"/>
      <w:r w:rsidRPr="00773659">
        <w:rPr>
          <w:rFonts w:ascii="Times New Roman" w:eastAsiaTheme="majorHAnsi" w:hAnsi="Times New Roman" w:cs="Times New Roman"/>
          <w:sz w:val="24"/>
          <w:szCs w:val="24"/>
        </w:rPr>
        <w:t>darwins</w:t>
      </w:r>
      <w:proofErr w:type="spellEnd"/>
      <w:r w:rsidRPr="00773659">
        <w:rPr>
          <w:rFonts w:ascii="Times New Roman" w:eastAsiaTheme="majorHAnsi" w:hAnsi="Times New Roman" w:cs="Times New Roman"/>
          <w:sz w:val="24"/>
          <w:szCs w:val="24"/>
        </w:rPr>
        <w:t xml:space="preserve">-theory-pangenesis. </w:t>
      </w:r>
    </w:p>
    <w:sectPr w:rsidR="001B47A0" w:rsidRPr="00773659" w:rsidSect="00773659">
      <w:headerReference w:type="default" r:id="rId6"/>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2D752" w14:textId="77777777" w:rsidR="00CF2751" w:rsidRDefault="00CF2751" w:rsidP="007C2751">
      <w:pPr>
        <w:spacing w:after="0" w:line="240" w:lineRule="auto"/>
      </w:pPr>
      <w:r>
        <w:separator/>
      </w:r>
    </w:p>
  </w:endnote>
  <w:endnote w:type="continuationSeparator" w:id="0">
    <w:p w14:paraId="3A8B7755" w14:textId="77777777" w:rsidR="00CF2751" w:rsidRDefault="00CF2751" w:rsidP="007C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E4F36" w14:textId="77777777" w:rsidR="00CF2751" w:rsidRDefault="00CF2751" w:rsidP="007C2751">
      <w:pPr>
        <w:spacing w:after="0" w:line="240" w:lineRule="auto"/>
      </w:pPr>
      <w:r>
        <w:separator/>
      </w:r>
    </w:p>
  </w:footnote>
  <w:footnote w:type="continuationSeparator" w:id="0">
    <w:p w14:paraId="1AC6D73F" w14:textId="77777777" w:rsidR="00CF2751" w:rsidRDefault="00CF2751" w:rsidP="007C2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5475" w14:textId="47C61171" w:rsidR="00773659" w:rsidRPr="00773659" w:rsidRDefault="00773659">
    <w:pPr>
      <w:pStyle w:val="a8"/>
      <w:rPr>
        <w:rFonts w:ascii="Times New Roman" w:hAnsi="Times New Roman" w:cs="Times New Roman"/>
        <w:sz w:val="24"/>
        <w:szCs w:val="24"/>
      </w:rPr>
    </w:pPr>
    <w:r>
      <w:tab/>
    </w:r>
    <w:r>
      <w:tab/>
    </w:r>
    <w:r w:rsidRPr="00773659">
      <w:rPr>
        <w:rFonts w:ascii="Times New Roman" w:hAnsi="Times New Roman" w:cs="Times New Roman"/>
        <w:sz w:val="24"/>
        <w:szCs w:val="24"/>
      </w:rPr>
      <w:t xml:space="preserve">Lee </w:t>
    </w:r>
    <w:r w:rsidRPr="00773659">
      <w:rPr>
        <w:rFonts w:ascii="Times New Roman" w:hAnsi="Times New Roman" w:cs="Times New Roman"/>
        <w:sz w:val="24"/>
        <w:szCs w:val="24"/>
      </w:rPr>
      <w:fldChar w:fldCharType="begin"/>
    </w:r>
    <w:r w:rsidRPr="00773659">
      <w:rPr>
        <w:rFonts w:ascii="Times New Roman" w:hAnsi="Times New Roman" w:cs="Times New Roman"/>
        <w:sz w:val="24"/>
        <w:szCs w:val="24"/>
      </w:rPr>
      <w:instrText xml:space="preserve"> PAGE   \* MERGEFORMAT </w:instrText>
    </w:r>
    <w:r w:rsidRPr="00773659">
      <w:rPr>
        <w:rFonts w:ascii="Times New Roman" w:hAnsi="Times New Roman" w:cs="Times New Roman"/>
        <w:sz w:val="24"/>
        <w:szCs w:val="24"/>
      </w:rPr>
      <w:fldChar w:fldCharType="separate"/>
    </w:r>
    <w:r w:rsidRPr="00773659">
      <w:rPr>
        <w:rFonts w:ascii="Times New Roman" w:hAnsi="Times New Roman" w:cs="Times New Roman"/>
        <w:noProof/>
        <w:sz w:val="24"/>
        <w:szCs w:val="24"/>
      </w:rPr>
      <w:t>1</w:t>
    </w:r>
    <w:r w:rsidRPr="00773659">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4F"/>
    <w:rsid w:val="000B0F47"/>
    <w:rsid w:val="000B2328"/>
    <w:rsid w:val="00101D9D"/>
    <w:rsid w:val="0010311E"/>
    <w:rsid w:val="001109AE"/>
    <w:rsid w:val="0015329C"/>
    <w:rsid w:val="001A73C9"/>
    <w:rsid w:val="001B47A0"/>
    <w:rsid w:val="001D03BB"/>
    <w:rsid w:val="001E3431"/>
    <w:rsid w:val="001F6303"/>
    <w:rsid w:val="00203417"/>
    <w:rsid w:val="00245A66"/>
    <w:rsid w:val="002563C4"/>
    <w:rsid w:val="002F244F"/>
    <w:rsid w:val="00316551"/>
    <w:rsid w:val="003616A1"/>
    <w:rsid w:val="00385AEA"/>
    <w:rsid w:val="003B1E7A"/>
    <w:rsid w:val="00434722"/>
    <w:rsid w:val="005333FA"/>
    <w:rsid w:val="005E34E9"/>
    <w:rsid w:val="00636A4E"/>
    <w:rsid w:val="00653EAE"/>
    <w:rsid w:val="007116C9"/>
    <w:rsid w:val="00742F53"/>
    <w:rsid w:val="0075625D"/>
    <w:rsid w:val="00762E0F"/>
    <w:rsid w:val="00773659"/>
    <w:rsid w:val="007C2751"/>
    <w:rsid w:val="007D4C60"/>
    <w:rsid w:val="00820706"/>
    <w:rsid w:val="00837000"/>
    <w:rsid w:val="008903BE"/>
    <w:rsid w:val="008F180F"/>
    <w:rsid w:val="00915973"/>
    <w:rsid w:val="00922D5A"/>
    <w:rsid w:val="00930619"/>
    <w:rsid w:val="00983782"/>
    <w:rsid w:val="009D1518"/>
    <w:rsid w:val="00A62C28"/>
    <w:rsid w:val="00B02E24"/>
    <w:rsid w:val="00B56821"/>
    <w:rsid w:val="00B74DAC"/>
    <w:rsid w:val="00C024DF"/>
    <w:rsid w:val="00C035AC"/>
    <w:rsid w:val="00C07ABF"/>
    <w:rsid w:val="00C66AAB"/>
    <w:rsid w:val="00CF2751"/>
    <w:rsid w:val="00E973C4"/>
    <w:rsid w:val="00ED1CE1"/>
    <w:rsid w:val="00F178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B38A6"/>
  <w15:chartTrackingRefBased/>
  <w15:docId w15:val="{A339DD5F-7C34-4B5B-87F9-2D295D78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44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244F"/>
    <w:rPr>
      <w:color w:val="0563C1" w:themeColor="hyperlink"/>
      <w:u w:val="single"/>
    </w:rPr>
  </w:style>
  <w:style w:type="character" w:styleId="a4">
    <w:name w:val="Unresolved Mention"/>
    <w:basedOn w:val="a0"/>
    <w:uiPriority w:val="99"/>
    <w:semiHidden/>
    <w:unhideWhenUsed/>
    <w:rsid w:val="00434722"/>
    <w:rPr>
      <w:color w:val="605E5C"/>
      <w:shd w:val="clear" w:color="auto" w:fill="E1DFDD"/>
    </w:rPr>
  </w:style>
  <w:style w:type="paragraph" w:styleId="a5">
    <w:name w:val="Normal (Web)"/>
    <w:basedOn w:val="a"/>
    <w:uiPriority w:val="99"/>
    <w:unhideWhenUsed/>
    <w:rsid w:val="00434722"/>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styleId="a6">
    <w:name w:val="FollowedHyperlink"/>
    <w:basedOn w:val="a0"/>
    <w:uiPriority w:val="99"/>
    <w:semiHidden/>
    <w:unhideWhenUsed/>
    <w:rsid w:val="009D1518"/>
    <w:rPr>
      <w:color w:val="954F72" w:themeColor="followedHyperlink"/>
      <w:u w:val="single"/>
    </w:rPr>
  </w:style>
  <w:style w:type="paragraph" w:styleId="a7">
    <w:name w:val="Revision"/>
    <w:hidden/>
    <w:uiPriority w:val="99"/>
    <w:semiHidden/>
    <w:rsid w:val="007C2751"/>
    <w:pPr>
      <w:spacing w:after="0" w:line="240" w:lineRule="auto"/>
      <w:jc w:val="left"/>
    </w:pPr>
  </w:style>
  <w:style w:type="paragraph" w:styleId="a8">
    <w:name w:val="header"/>
    <w:basedOn w:val="a"/>
    <w:link w:val="Char"/>
    <w:uiPriority w:val="99"/>
    <w:unhideWhenUsed/>
    <w:rsid w:val="007C2751"/>
    <w:pPr>
      <w:tabs>
        <w:tab w:val="center" w:pos="4680"/>
        <w:tab w:val="right" w:pos="9360"/>
      </w:tabs>
      <w:spacing w:after="0" w:line="240" w:lineRule="auto"/>
    </w:pPr>
  </w:style>
  <w:style w:type="character" w:customStyle="1" w:styleId="Char">
    <w:name w:val="머리글 Char"/>
    <w:basedOn w:val="a0"/>
    <w:link w:val="a8"/>
    <w:uiPriority w:val="99"/>
    <w:rsid w:val="007C2751"/>
  </w:style>
  <w:style w:type="paragraph" w:styleId="a9">
    <w:name w:val="footer"/>
    <w:basedOn w:val="a"/>
    <w:link w:val="Char0"/>
    <w:uiPriority w:val="99"/>
    <w:unhideWhenUsed/>
    <w:rsid w:val="007C2751"/>
    <w:pPr>
      <w:tabs>
        <w:tab w:val="center" w:pos="4680"/>
        <w:tab w:val="right" w:pos="9360"/>
      </w:tabs>
      <w:spacing w:after="0" w:line="240" w:lineRule="auto"/>
    </w:pPr>
  </w:style>
  <w:style w:type="character" w:customStyle="1" w:styleId="Char0">
    <w:name w:val="바닥글 Char"/>
    <w:basedOn w:val="a0"/>
    <w:link w:val="a9"/>
    <w:uiPriority w:val="99"/>
    <w:rsid w:val="007C2751"/>
  </w:style>
  <w:style w:type="character" w:styleId="aa">
    <w:name w:val="annotation reference"/>
    <w:basedOn w:val="a0"/>
    <w:uiPriority w:val="99"/>
    <w:semiHidden/>
    <w:unhideWhenUsed/>
    <w:rsid w:val="002563C4"/>
    <w:rPr>
      <w:sz w:val="16"/>
      <w:szCs w:val="16"/>
    </w:rPr>
  </w:style>
  <w:style w:type="paragraph" w:styleId="ab">
    <w:name w:val="annotation text"/>
    <w:basedOn w:val="a"/>
    <w:link w:val="Char1"/>
    <w:uiPriority w:val="99"/>
    <w:unhideWhenUsed/>
    <w:rsid w:val="002563C4"/>
    <w:pPr>
      <w:spacing w:line="240" w:lineRule="auto"/>
    </w:pPr>
    <w:rPr>
      <w:szCs w:val="20"/>
    </w:rPr>
  </w:style>
  <w:style w:type="character" w:customStyle="1" w:styleId="Char1">
    <w:name w:val="메모 텍스트 Char"/>
    <w:basedOn w:val="a0"/>
    <w:link w:val="ab"/>
    <w:uiPriority w:val="99"/>
    <w:rsid w:val="002563C4"/>
    <w:rPr>
      <w:szCs w:val="20"/>
    </w:rPr>
  </w:style>
  <w:style w:type="paragraph" w:styleId="ac">
    <w:name w:val="annotation subject"/>
    <w:basedOn w:val="ab"/>
    <w:next w:val="ab"/>
    <w:link w:val="Char2"/>
    <w:uiPriority w:val="99"/>
    <w:semiHidden/>
    <w:unhideWhenUsed/>
    <w:rsid w:val="002563C4"/>
    <w:rPr>
      <w:b/>
      <w:bCs/>
    </w:rPr>
  </w:style>
  <w:style w:type="character" w:customStyle="1" w:styleId="Char2">
    <w:name w:val="메모 주제 Char"/>
    <w:basedOn w:val="Char1"/>
    <w:link w:val="ac"/>
    <w:uiPriority w:val="99"/>
    <w:semiHidden/>
    <w:rsid w:val="002563C4"/>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34899">
      <w:bodyDiv w:val="1"/>
      <w:marLeft w:val="0"/>
      <w:marRight w:val="0"/>
      <w:marTop w:val="0"/>
      <w:marBottom w:val="0"/>
      <w:divBdr>
        <w:top w:val="none" w:sz="0" w:space="0" w:color="auto"/>
        <w:left w:val="none" w:sz="0" w:space="0" w:color="auto"/>
        <w:bottom w:val="none" w:sz="0" w:space="0" w:color="auto"/>
        <w:right w:val="none" w:sz="0" w:space="0" w:color="auto"/>
      </w:divBdr>
    </w:div>
    <w:div w:id="262494364">
      <w:bodyDiv w:val="1"/>
      <w:marLeft w:val="0"/>
      <w:marRight w:val="0"/>
      <w:marTop w:val="0"/>
      <w:marBottom w:val="0"/>
      <w:divBdr>
        <w:top w:val="none" w:sz="0" w:space="0" w:color="auto"/>
        <w:left w:val="none" w:sz="0" w:space="0" w:color="auto"/>
        <w:bottom w:val="none" w:sz="0" w:space="0" w:color="auto"/>
        <w:right w:val="none" w:sz="0" w:space="0" w:color="auto"/>
      </w:divBdr>
    </w:div>
    <w:div w:id="326981887">
      <w:bodyDiv w:val="1"/>
      <w:marLeft w:val="0"/>
      <w:marRight w:val="0"/>
      <w:marTop w:val="0"/>
      <w:marBottom w:val="0"/>
      <w:divBdr>
        <w:top w:val="none" w:sz="0" w:space="0" w:color="auto"/>
        <w:left w:val="none" w:sz="0" w:space="0" w:color="auto"/>
        <w:bottom w:val="none" w:sz="0" w:space="0" w:color="auto"/>
        <w:right w:val="none" w:sz="0" w:space="0" w:color="auto"/>
      </w:divBdr>
    </w:div>
    <w:div w:id="728961305">
      <w:bodyDiv w:val="1"/>
      <w:marLeft w:val="0"/>
      <w:marRight w:val="0"/>
      <w:marTop w:val="0"/>
      <w:marBottom w:val="0"/>
      <w:divBdr>
        <w:top w:val="none" w:sz="0" w:space="0" w:color="auto"/>
        <w:left w:val="none" w:sz="0" w:space="0" w:color="auto"/>
        <w:bottom w:val="none" w:sz="0" w:space="0" w:color="auto"/>
        <w:right w:val="none" w:sz="0" w:space="0" w:color="auto"/>
      </w:divBdr>
    </w:div>
    <w:div w:id="763961696">
      <w:bodyDiv w:val="1"/>
      <w:marLeft w:val="0"/>
      <w:marRight w:val="0"/>
      <w:marTop w:val="0"/>
      <w:marBottom w:val="0"/>
      <w:divBdr>
        <w:top w:val="none" w:sz="0" w:space="0" w:color="auto"/>
        <w:left w:val="none" w:sz="0" w:space="0" w:color="auto"/>
        <w:bottom w:val="none" w:sz="0" w:space="0" w:color="auto"/>
        <w:right w:val="none" w:sz="0" w:space="0" w:color="auto"/>
      </w:divBdr>
    </w:div>
    <w:div w:id="906382765">
      <w:bodyDiv w:val="1"/>
      <w:marLeft w:val="0"/>
      <w:marRight w:val="0"/>
      <w:marTop w:val="0"/>
      <w:marBottom w:val="0"/>
      <w:divBdr>
        <w:top w:val="none" w:sz="0" w:space="0" w:color="auto"/>
        <w:left w:val="none" w:sz="0" w:space="0" w:color="auto"/>
        <w:bottom w:val="none" w:sz="0" w:space="0" w:color="auto"/>
        <w:right w:val="none" w:sz="0" w:space="0" w:color="auto"/>
      </w:divBdr>
    </w:div>
    <w:div w:id="1039008978">
      <w:bodyDiv w:val="1"/>
      <w:marLeft w:val="0"/>
      <w:marRight w:val="0"/>
      <w:marTop w:val="0"/>
      <w:marBottom w:val="0"/>
      <w:divBdr>
        <w:top w:val="none" w:sz="0" w:space="0" w:color="auto"/>
        <w:left w:val="none" w:sz="0" w:space="0" w:color="auto"/>
        <w:bottom w:val="none" w:sz="0" w:space="0" w:color="auto"/>
        <w:right w:val="none" w:sz="0" w:space="0" w:color="auto"/>
      </w:divBdr>
    </w:div>
    <w:div w:id="1099790089">
      <w:bodyDiv w:val="1"/>
      <w:marLeft w:val="0"/>
      <w:marRight w:val="0"/>
      <w:marTop w:val="0"/>
      <w:marBottom w:val="0"/>
      <w:divBdr>
        <w:top w:val="none" w:sz="0" w:space="0" w:color="auto"/>
        <w:left w:val="none" w:sz="0" w:space="0" w:color="auto"/>
        <w:bottom w:val="none" w:sz="0" w:space="0" w:color="auto"/>
        <w:right w:val="none" w:sz="0" w:space="0" w:color="auto"/>
      </w:divBdr>
    </w:div>
    <w:div w:id="1117061595">
      <w:bodyDiv w:val="1"/>
      <w:marLeft w:val="0"/>
      <w:marRight w:val="0"/>
      <w:marTop w:val="0"/>
      <w:marBottom w:val="0"/>
      <w:divBdr>
        <w:top w:val="none" w:sz="0" w:space="0" w:color="auto"/>
        <w:left w:val="none" w:sz="0" w:space="0" w:color="auto"/>
        <w:bottom w:val="none" w:sz="0" w:space="0" w:color="auto"/>
        <w:right w:val="none" w:sz="0" w:space="0" w:color="auto"/>
      </w:divBdr>
    </w:div>
    <w:div w:id="1224174059">
      <w:bodyDiv w:val="1"/>
      <w:marLeft w:val="0"/>
      <w:marRight w:val="0"/>
      <w:marTop w:val="0"/>
      <w:marBottom w:val="0"/>
      <w:divBdr>
        <w:top w:val="none" w:sz="0" w:space="0" w:color="auto"/>
        <w:left w:val="none" w:sz="0" w:space="0" w:color="auto"/>
        <w:bottom w:val="none" w:sz="0" w:space="0" w:color="auto"/>
        <w:right w:val="none" w:sz="0" w:space="0" w:color="auto"/>
      </w:divBdr>
    </w:div>
    <w:div w:id="1396467482">
      <w:bodyDiv w:val="1"/>
      <w:marLeft w:val="0"/>
      <w:marRight w:val="0"/>
      <w:marTop w:val="0"/>
      <w:marBottom w:val="0"/>
      <w:divBdr>
        <w:top w:val="none" w:sz="0" w:space="0" w:color="auto"/>
        <w:left w:val="none" w:sz="0" w:space="0" w:color="auto"/>
        <w:bottom w:val="none" w:sz="0" w:space="0" w:color="auto"/>
        <w:right w:val="none" w:sz="0" w:space="0" w:color="auto"/>
      </w:divBdr>
    </w:div>
    <w:div w:id="1640383267">
      <w:bodyDiv w:val="1"/>
      <w:marLeft w:val="0"/>
      <w:marRight w:val="0"/>
      <w:marTop w:val="0"/>
      <w:marBottom w:val="0"/>
      <w:divBdr>
        <w:top w:val="none" w:sz="0" w:space="0" w:color="auto"/>
        <w:left w:val="none" w:sz="0" w:space="0" w:color="auto"/>
        <w:bottom w:val="none" w:sz="0" w:space="0" w:color="auto"/>
        <w:right w:val="none" w:sz="0" w:space="0" w:color="auto"/>
      </w:divBdr>
    </w:div>
    <w:div w:id="1664435281">
      <w:bodyDiv w:val="1"/>
      <w:marLeft w:val="0"/>
      <w:marRight w:val="0"/>
      <w:marTop w:val="0"/>
      <w:marBottom w:val="0"/>
      <w:divBdr>
        <w:top w:val="none" w:sz="0" w:space="0" w:color="auto"/>
        <w:left w:val="none" w:sz="0" w:space="0" w:color="auto"/>
        <w:bottom w:val="none" w:sz="0" w:space="0" w:color="auto"/>
        <w:right w:val="none" w:sz="0" w:space="0" w:color="auto"/>
      </w:divBdr>
    </w:div>
    <w:div w:id="1686009081">
      <w:bodyDiv w:val="1"/>
      <w:marLeft w:val="0"/>
      <w:marRight w:val="0"/>
      <w:marTop w:val="0"/>
      <w:marBottom w:val="0"/>
      <w:divBdr>
        <w:top w:val="none" w:sz="0" w:space="0" w:color="auto"/>
        <w:left w:val="none" w:sz="0" w:space="0" w:color="auto"/>
        <w:bottom w:val="none" w:sz="0" w:space="0" w:color="auto"/>
        <w:right w:val="none" w:sz="0" w:space="0" w:color="auto"/>
      </w:divBdr>
    </w:div>
    <w:div w:id="1725980538">
      <w:bodyDiv w:val="1"/>
      <w:marLeft w:val="0"/>
      <w:marRight w:val="0"/>
      <w:marTop w:val="0"/>
      <w:marBottom w:val="0"/>
      <w:divBdr>
        <w:top w:val="none" w:sz="0" w:space="0" w:color="auto"/>
        <w:left w:val="none" w:sz="0" w:space="0" w:color="auto"/>
        <w:bottom w:val="none" w:sz="0" w:space="0" w:color="auto"/>
        <w:right w:val="none" w:sz="0" w:space="0" w:color="auto"/>
      </w:divBdr>
    </w:div>
    <w:div w:id="1793286453">
      <w:bodyDiv w:val="1"/>
      <w:marLeft w:val="0"/>
      <w:marRight w:val="0"/>
      <w:marTop w:val="0"/>
      <w:marBottom w:val="0"/>
      <w:divBdr>
        <w:top w:val="none" w:sz="0" w:space="0" w:color="auto"/>
        <w:left w:val="none" w:sz="0" w:space="0" w:color="auto"/>
        <w:bottom w:val="none" w:sz="0" w:space="0" w:color="auto"/>
        <w:right w:val="none" w:sz="0" w:space="0" w:color="auto"/>
      </w:divBdr>
    </w:div>
    <w:div w:id="1858687610">
      <w:bodyDiv w:val="1"/>
      <w:marLeft w:val="0"/>
      <w:marRight w:val="0"/>
      <w:marTop w:val="0"/>
      <w:marBottom w:val="0"/>
      <w:divBdr>
        <w:top w:val="none" w:sz="0" w:space="0" w:color="auto"/>
        <w:left w:val="none" w:sz="0" w:space="0" w:color="auto"/>
        <w:bottom w:val="none" w:sz="0" w:space="0" w:color="auto"/>
        <w:right w:val="none" w:sz="0" w:space="0" w:color="auto"/>
      </w:divBdr>
    </w:div>
    <w:div w:id="1893956122">
      <w:bodyDiv w:val="1"/>
      <w:marLeft w:val="0"/>
      <w:marRight w:val="0"/>
      <w:marTop w:val="0"/>
      <w:marBottom w:val="0"/>
      <w:divBdr>
        <w:top w:val="none" w:sz="0" w:space="0" w:color="auto"/>
        <w:left w:val="none" w:sz="0" w:space="0" w:color="auto"/>
        <w:bottom w:val="none" w:sz="0" w:space="0" w:color="auto"/>
        <w:right w:val="none" w:sz="0" w:space="0" w:color="auto"/>
      </w:divBdr>
    </w:div>
    <w:div w:id="1920677402">
      <w:bodyDiv w:val="1"/>
      <w:marLeft w:val="0"/>
      <w:marRight w:val="0"/>
      <w:marTop w:val="0"/>
      <w:marBottom w:val="0"/>
      <w:divBdr>
        <w:top w:val="none" w:sz="0" w:space="0" w:color="auto"/>
        <w:left w:val="none" w:sz="0" w:space="0" w:color="auto"/>
        <w:bottom w:val="none" w:sz="0" w:space="0" w:color="auto"/>
        <w:right w:val="none" w:sz="0" w:space="0" w:color="auto"/>
      </w:divBdr>
    </w:div>
    <w:div w:id="2015375303">
      <w:bodyDiv w:val="1"/>
      <w:marLeft w:val="0"/>
      <w:marRight w:val="0"/>
      <w:marTop w:val="0"/>
      <w:marBottom w:val="0"/>
      <w:divBdr>
        <w:top w:val="none" w:sz="0" w:space="0" w:color="auto"/>
        <w:left w:val="none" w:sz="0" w:space="0" w:color="auto"/>
        <w:bottom w:val="none" w:sz="0" w:space="0" w:color="auto"/>
        <w:right w:val="none" w:sz="0" w:space="0" w:color="auto"/>
      </w:divBdr>
    </w:div>
    <w:div w:id="2026051524">
      <w:bodyDiv w:val="1"/>
      <w:marLeft w:val="0"/>
      <w:marRight w:val="0"/>
      <w:marTop w:val="0"/>
      <w:marBottom w:val="0"/>
      <w:divBdr>
        <w:top w:val="none" w:sz="0" w:space="0" w:color="auto"/>
        <w:left w:val="none" w:sz="0" w:space="0" w:color="auto"/>
        <w:bottom w:val="none" w:sz="0" w:space="0" w:color="auto"/>
        <w:right w:val="none" w:sz="0" w:space="0" w:color="auto"/>
      </w:divBdr>
    </w:div>
    <w:div w:id="2082439156">
      <w:bodyDiv w:val="1"/>
      <w:marLeft w:val="0"/>
      <w:marRight w:val="0"/>
      <w:marTop w:val="0"/>
      <w:marBottom w:val="0"/>
      <w:divBdr>
        <w:top w:val="none" w:sz="0" w:space="0" w:color="auto"/>
        <w:left w:val="none" w:sz="0" w:space="0" w:color="auto"/>
        <w:bottom w:val="none" w:sz="0" w:space="0" w:color="auto"/>
        <w:right w:val="none" w:sz="0" w:space="0" w:color="auto"/>
      </w:divBdr>
    </w:div>
    <w:div w:id="2121221909">
      <w:bodyDiv w:val="1"/>
      <w:marLeft w:val="0"/>
      <w:marRight w:val="0"/>
      <w:marTop w:val="0"/>
      <w:marBottom w:val="0"/>
      <w:divBdr>
        <w:top w:val="none" w:sz="0" w:space="0" w:color="auto"/>
        <w:left w:val="none" w:sz="0" w:space="0" w:color="auto"/>
        <w:bottom w:val="none" w:sz="0" w:space="0" w:color="auto"/>
        <w:right w:val="none" w:sz="0" w:space="0" w:color="auto"/>
      </w:divBdr>
    </w:div>
    <w:div w:id="213379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2939</Words>
  <Characters>16753</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Jinho Lee</dc:creator>
  <cp:keywords/>
  <dc:description/>
  <cp:lastModifiedBy>Jinho Lee</cp:lastModifiedBy>
  <cp:revision>6</cp:revision>
  <dcterms:created xsi:type="dcterms:W3CDTF">2023-11-28T04:41:00Z</dcterms:created>
  <dcterms:modified xsi:type="dcterms:W3CDTF">2024-10-10T00:28:00Z</dcterms:modified>
</cp:coreProperties>
</file>